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EB" w:rsidRPr="00060CFD" w:rsidRDefault="00823E0B" w:rsidP="006E1349">
      <w:pPr>
        <w:pBdr>
          <w:top w:val="single" w:sz="4" w:space="1" w:color="auto"/>
          <w:left w:val="single" w:sz="4" w:space="4" w:color="auto"/>
          <w:bottom w:val="single" w:sz="4" w:space="1" w:color="auto"/>
          <w:right w:val="single" w:sz="4" w:space="4" w:color="auto"/>
        </w:pBdr>
        <w:shd w:val="clear" w:color="auto" w:fill="D99594" w:themeFill="accent2" w:themeFillTint="99"/>
        <w:autoSpaceDE w:val="0"/>
        <w:autoSpaceDN w:val="0"/>
        <w:adjustRightInd w:val="0"/>
        <w:spacing w:after="0" w:line="240" w:lineRule="auto"/>
        <w:jc w:val="both"/>
        <w:rPr>
          <w:rFonts w:ascii="Verdana" w:hAnsi="Verdana" w:cs="TextraLT-Bold"/>
          <w:b/>
          <w:bCs/>
        </w:rPr>
      </w:pPr>
      <w:r>
        <w:rPr>
          <w:rFonts w:ascii="Verdana" w:hAnsi="Verdana" w:cs="TextraLT-Bold"/>
          <w:b/>
          <w:bCs/>
        </w:rPr>
        <w:t>Recordando p</w:t>
      </w:r>
      <w:r w:rsidR="00DD46EB" w:rsidRPr="00060CFD">
        <w:rPr>
          <w:rFonts w:ascii="Verdana" w:hAnsi="Verdana" w:cs="TextraLT-Bold"/>
          <w:b/>
          <w:bCs/>
        </w:rPr>
        <w:t xml:space="preserve">rincipales novedades </w:t>
      </w:r>
      <w:r>
        <w:rPr>
          <w:rFonts w:ascii="Verdana" w:hAnsi="Verdana" w:cs="TextraLT-Bold"/>
          <w:b/>
          <w:bCs/>
        </w:rPr>
        <w:t xml:space="preserve">vigentes  derivadas de las Leyes </w:t>
      </w:r>
      <w:r w:rsidR="00DD46EB" w:rsidRPr="00060CFD">
        <w:rPr>
          <w:rFonts w:ascii="Verdana" w:hAnsi="Verdana" w:cs="TextraLT-Bold"/>
          <w:b/>
          <w:bCs/>
        </w:rPr>
        <w:t>39/2015 y 40/2015 en materia de procedimiento</w:t>
      </w:r>
      <w:r w:rsidR="00060CFD" w:rsidRPr="00060CFD">
        <w:rPr>
          <w:rFonts w:ascii="Verdana" w:hAnsi="Verdana" w:cs="TextraLT-Bold"/>
          <w:b/>
          <w:bCs/>
        </w:rPr>
        <w:t xml:space="preserve"> </w:t>
      </w:r>
      <w:r w:rsidR="00DD46EB" w:rsidRPr="00060CFD">
        <w:rPr>
          <w:rFonts w:ascii="Verdana" w:hAnsi="Verdana" w:cs="TextraLT-Bold"/>
          <w:b/>
          <w:bCs/>
        </w:rPr>
        <w:t>administrativo y régimen jurídico de las Administraciones públicas</w:t>
      </w:r>
    </w:p>
    <w:p w:rsidR="00DD46EB" w:rsidRPr="00060CFD" w:rsidRDefault="00DD46EB" w:rsidP="00060CFD">
      <w:pPr>
        <w:autoSpaceDE w:val="0"/>
        <w:autoSpaceDN w:val="0"/>
        <w:adjustRightInd w:val="0"/>
        <w:spacing w:after="0" w:line="240" w:lineRule="auto"/>
        <w:jc w:val="both"/>
        <w:rPr>
          <w:rFonts w:ascii="Verdana" w:hAnsi="Verdana" w:cs="Berkeley-BookItalic"/>
          <w:i/>
          <w:iCs/>
        </w:rPr>
      </w:pPr>
    </w:p>
    <w:p w:rsidR="00DD46EB" w:rsidRPr="00060CFD" w:rsidRDefault="00DD46EB" w:rsidP="00060CFD">
      <w:pPr>
        <w:autoSpaceDE w:val="0"/>
        <w:autoSpaceDN w:val="0"/>
        <w:adjustRightInd w:val="0"/>
        <w:spacing w:after="0" w:line="240" w:lineRule="auto"/>
        <w:jc w:val="both"/>
        <w:rPr>
          <w:rFonts w:ascii="Verdana" w:hAnsi="Verdana" w:cs="Berkeley-BookItalic"/>
          <w:iCs/>
        </w:rPr>
      </w:pPr>
      <w:r w:rsidRPr="00060CFD">
        <w:rPr>
          <w:rFonts w:ascii="Verdana" w:hAnsi="Verdana" w:cs="Berkeley-BookItalic"/>
          <w:iCs/>
        </w:rPr>
        <w:t>El pasado día 2 de octubre de 2015 se publicaron en el BOE la Ley 39/2015 de 1 de octubre, del Procedimiento Administrativo Común de las Administraciones Públicas («LPAC»), y la Ley 40/2015, de 1de octubre, de Régimen Jurídico del Sector Público («LRJSP»).</w:t>
      </w:r>
    </w:p>
    <w:p w:rsidR="00DD46EB" w:rsidRPr="00060CFD" w:rsidRDefault="00DD46EB" w:rsidP="00060CFD">
      <w:pPr>
        <w:autoSpaceDE w:val="0"/>
        <w:autoSpaceDN w:val="0"/>
        <w:adjustRightInd w:val="0"/>
        <w:spacing w:after="0" w:line="240" w:lineRule="auto"/>
        <w:jc w:val="both"/>
        <w:rPr>
          <w:rFonts w:ascii="Verdana" w:hAnsi="Verdana" w:cs="Berkeley-BookItalic"/>
          <w:i/>
          <w:iCs/>
          <w:sz w:val="16"/>
          <w:szCs w:val="16"/>
        </w:rPr>
      </w:pPr>
    </w:p>
    <w:p w:rsidR="00DD46EB" w:rsidRPr="00060CFD" w:rsidRDefault="00DD46EB" w:rsidP="00060CFD">
      <w:pPr>
        <w:autoSpaceDE w:val="0"/>
        <w:autoSpaceDN w:val="0"/>
        <w:adjustRightInd w:val="0"/>
        <w:spacing w:after="0" w:line="240" w:lineRule="auto"/>
        <w:jc w:val="both"/>
        <w:rPr>
          <w:rFonts w:ascii="Verdana" w:hAnsi="Verdana" w:cs="Berkeley-BookItalic"/>
          <w:iCs/>
        </w:rPr>
      </w:pPr>
      <w:r w:rsidRPr="00060CFD">
        <w:rPr>
          <w:rFonts w:ascii="Verdana" w:hAnsi="Verdana" w:cs="Berkeley-BookItalic"/>
          <w:iCs/>
        </w:rPr>
        <w:t>Con la aprobación de la LPAC y la LRJSP se materializa una de las principales medidas previstas por la Comisión para la Reforma de las Administraciones Públicas y el Programa Nacional de Reformas de España para 2014, que recogían la necesidad de impulsar nuevas leyes administrativas que acabaran con las duplicidades e ineficiencias atribuidas a las Administraciones españolas, y dotaran a la economía española de un marco regulador de mayor calidad normativa.</w:t>
      </w:r>
    </w:p>
    <w:p w:rsidR="00DD46EB" w:rsidRDefault="00DD46EB" w:rsidP="00DD46EB">
      <w:pPr>
        <w:autoSpaceDE w:val="0"/>
        <w:autoSpaceDN w:val="0"/>
        <w:adjustRightInd w:val="0"/>
        <w:spacing w:after="0" w:line="240" w:lineRule="auto"/>
        <w:rPr>
          <w:rFonts w:ascii="Berkeley-BookItalic" w:hAnsi="Berkeley-BookItalic" w:cs="Berkeley-BookItalic"/>
          <w:i/>
          <w:iCs/>
          <w:sz w:val="16"/>
          <w:szCs w:val="16"/>
        </w:rPr>
      </w:pPr>
    </w:p>
    <w:p w:rsidR="00CA2FB8" w:rsidRPr="00A71B29" w:rsidRDefault="00DD46EB" w:rsidP="00CA2FB8">
      <w:pPr>
        <w:autoSpaceDE w:val="0"/>
        <w:autoSpaceDN w:val="0"/>
        <w:adjustRightInd w:val="0"/>
        <w:spacing w:after="0" w:line="240" w:lineRule="auto"/>
        <w:jc w:val="both"/>
        <w:rPr>
          <w:rFonts w:ascii="Verdana" w:hAnsi="Verdana" w:cs="ABeeZee-Regular"/>
        </w:rPr>
      </w:pPr>
      <w:r w:rsidRPr="00060CFD">
        <w:rPr>
          <w:rFonts w:ascii="Verdana" w:hAnsi="Verdana" w:cs="Berkeley-BookItalic"/>
          <w:iCs/>
        </w:rPr>
        <w:t>Tanto la LPAC como la LRJSP entrar</w:t>
      </w:r>
      <w:r w:rsidR="00060CFD">
        <w:rPr>
          <w:rFonts w:ascii="Verdana" w:hAnsi="Verdana" w:cs="Berkeley-BookItalic"/>
          <w:iCs/>
        </w:rPr>
        <w:t xml:space="preserve">on </w:t>
      </w:r>
      <w:r w:rsidRPr="00060CFD">
        <w:rPr>
          <w:rFonts w:ascii="Verdana" w:hAnsi="Verdana" w:cs="Berkeley-BookItalic"/>
          <w:iCs/>
        </w:rPr>
        <w:t xml:space="preserve">en vigor, con carácter general, al año de su publicación en el BOE, es decir el </w:t>
      </w:r>
      <w:r w:rsidRPr="00CA2FB8">
        <w:rPr>
          <w:rFonts w:ascii="Verdana" w:hAnsi="Verdana" w:cs="Berkeley-BookItalic"/>
          <w:iCs/>
          <w:u w:val="single"/>
        </w:rPr>
        <w:t>2 de octubre de 2016</w:t>
      </w:r>
      <w:r w:rsidR="00CA2FB8">
        <w:rPr>
          <w:rFonts w:ascii="Verdana" w:hAnsi="Verdana" w:cs="Berkeley-BookItalic"/>
          <w:iCs/>
        </w:rPr>
        <w:t xml:space="preserve">, salvo </w:t>
      </w:r>
      <w:r w:rsidR="00CA2FB8" w:rsidRPr="00A71B29">
        <w:rPr>
          <w:rFonts w:ascii="Verdana" w:hAnsi="Verdana" w:cs="ABeeZee-Regular"/>
        </w:rPr>
        <w:t>las previsiones</w:t>
      </w:r>
      <w:r w:rsidR="00CA2FB8">
        <w:rPr>
          <w:rFonts w:ascii="Verdana" w:hAnsi="Verdana" w:cs="ABeeZee-Regular"/>
        </w:rPr>
        <w:t xml:space="preserve"> </w:t>
      </w:r>
      <w:r w:rsidR="00CA2FB8" w:rsidRPr="00A71B29">
        <w:rPr>
          <w:rFonts w:ascii="Verdana" w:hAnsi="Verdana" w:cs="ABeeZee-Regular"/>
        </w:rPr>
        <w:t>relativas al registro electrónico de apoderamientos, registro electrónico, registro de</w:t>
      </w:r>
      <w:r w:rsidR="00CA2FB8">
        <w:rPr>
          <w:rFonts w:ascii="Verdana" w:hAnsi="Verdana" w:cs="ABeeZee-Regular"/>
        </w:rPr>
        <w:t xml:space="preserve"> </w:t>
      </w:r>
      <w:r w:rsidR="00CA2FB8" w:rsidRPr="00A71B29">
        <w:rPr>
          <w:rFonts w:ascii="Verdana" w:hAnsi="Verdana" w:cs="ABeeZee-Regular"/>
        </w:rPr>
        <w:t>empleados públicos habilitados, punto de acceso general electrónico de la</w:t>
      </w:r>
      <w:r w:rsidR="00CA2FB8">
        <w:rPr>
          <w:rFonts w:ascii="Verdana" w:hAnsi="Verdana" w:cs="ABeeZee-Regular"/>
        </w:rPr>
        <w:t xml:space="preserve"> </w:t>
      </w:r>
      <w:r w:rsidR="00CA2FB8" w:rsidRPr="00A71B29">
        <w:rPr>
          <w:rFonts w:ascii="Verdana" w:hAnsi="Verdana" w:cs="ABeeZee-Regular"/>
        </w:rPr>
        <w:t>Administración y archivo único electrónico producirán efectos a los dos años, es</w:t>
      </w:r>
      <w:r w:rsidR="00CA2FB8">
        <w:rPr>
          <w:rFonts w:ascii="Verdana" w:hAnsi="Verdana" w:cs="ABeeZee-Regular"/>
        </w:rPr>
        <w:t xml:space="preserve"> </w:t>
      </w:r>
      <w:r w:rsidR="00CA2FB8" w:rsidRPr="00A71B29">
        <w:rPr>
          <w:rFonts w:ascii="Verdana" w:hAnsi="Verdana" w:cs="ABeeZee-Regular"/>
        </w:rPr>
        <w:t xml:space="preserve">decir el </w:t>
      </w:r>
      <w:r w:rsidR="00CA2FB8" w:rsidRPr="00CA2FB8">
        <w:rPr>
          <w:rFonts w:ascii="Verdana" w:hAnsi="Verdana" w:cs="ABeeZee-Regular"/>
          <w:u w:val="single"/>
        </w:rPr>
        <w:t>2 de Octubre de 2018</w:t>
      </w:r>
      <w:r w:rsidR="00CA2FB8" w:rsidRPr="00A71B29">
        <w:rPr>
          <w:rFonts w:ascii="Verdana" w:hAnsi="Verdana" w:cs="ABeeZee-Regular"/>
        </w:rPr>
        <w:t>.</w:t>
      </w:r>
    </w:p>
    <w:p w:rsidR="0015288B" w:rsidRPr="00060CFD" w:rsidRDefault="0015288B" w:rsidP="00DD46EB">
      <w:pPr>
        <w:autoSpaceDE w:val="0"/>
        <w:autoSpaceDN w:val="0"/>
        <w:adjustRightInd w:val="0"/>
        <w:spacing w:after="0" w:line="240" w:lineRule="auto"/>
        <w:rPr>
          <w:rFonts w:ascii="Verdana" w:hAnsi="Verdana" w:cs="Berkeley-BookItalic"/>
          <w:iCs/>
        </w:rPr>
      </w:pPr>
    </w:p>
    <w:p w:rsidR="00DD46EB" w:rsidRDefault="00DD46EB" w:rsidP="00DD46EB">
      <w:pPr>
        <w:autoSpaceDE w:val="0"/>
        <w:autoSpaceDN w:val="0"/>
        <w:adjustRightInd w:val="0"/>
        <w:spacing w:after="0" w:line="240" w:lineRule="auto"/>
        <w:rPr>
          <w:rFonts w:ascii="Berkeley-BookItalic" w:hAnsi="Berkeley-BookItalic" w:cs="Berkeley-BookItalic"/>
          <w:i/>
          <w:iCs/>
          <w:sz w:val="16"/>
          <w:szCs w:val="16"/>
        </w:rPr>
      </w:pPr>
    </w:p>
    <w:p w:rsidR="00DD46EB" w:rsidRDefault="00060CFD" w:rsidP="00060CFD">
      <w:pPr>
        <w:autoSpaceDE w:val="0"/>
        <w:autoSpaceDN w:val="0"/>
        <w:adjustRightInd w:val="0"/>
        <w:spacing w:after="0" w:line="240" w:lineRule="auto"/>
        <w:jc w:val="both"/>
        <w:rPr>
          <w:rFonts w:ascii="Verdana" w:hAnsi="Verdana" w:cs="Berkeley-Book"/>
        </w:rPr>
      </w:pPr>
      <w:r w:rsidRPr="00060CFD">
        <w:rPr>
          <w:rFonts w:ascii="Verdana" w:hAnsi="Verdana" w:cs="Berkeley-Book"/>
        </w:rPr>
        <w:t>E</w:t>
      </w:r>
      <w:r w:rsidR="00DD46EB" w:rsidRPr="00060CFD">
        <w:rPr>
          <w:rFonts w:ascii="Verdana" w:hAnsi="Verdana" w:cs="Berkeley-Book"/>
        </w:rPr>
        <w:t xml:space="preserve">l legislador ha estimado conveniente realizar una </w:t>
      </w:r>
      <w:r w:rsidR="00DD46EB" w:rsidRPr="00CA2FB8">
        <w:rPr>
          <w:rFonts w:ascii="Verdana" w:hAnsi="Verdana" w:cs="Berkeley-Book"/>
          <w:u w:val="single"/>
        </w:rPr>
        <w:t>reforma del ordenamiento jurídico público</w:t>
      </w:r>
      <w:r w:rsidR="00DD46EB" w:rsidRPr="00060CFD">
        <w:rPr>
          <w:rFonts w:ascii="Verdana" w:hAnsi="Verdana" w:cs="Berkeley-Book"/>
        </w:rPr>
        <w:t xml:space="preserve"> que</w:t>
      </w:r>
      <w:r>
        <w:rPr>
          <w:rFonts w:ascii="Verdana" w:hAnsi="Verdana" w:cs="Berkeley-Book"/>
        </w:rPr>
        <w:t xml:space="preserve"> </w:t>
      </w:r>
      <w:r w:rsidR="00DD46EB" w:rsidRPr="00060CFD">
        <w:rPr>
          <w:rFonts w:ascii="Verdana" w:hAnsi="Verdana" w:cs="Berkeley-Book"/>
        </w:rPr>
        <w:t xml:space="preserve">separe en dos textos legales distintos las relaciones </w:t>
      </w:r>
      <w:r w:rsidR="00DD46EB" w:rsidRPr="00060CFD">
        <w:rPr>
          <w:rFonts w:ascii="Verdana" w:hAnsi="Verdana" w:cs="Berkeley-BookItalic"/>
          <w:i/>
          <w:iCs/>
        </w:rPr>
        <w:t xml:space="preserve">ad extra </w:t>
      </w:r>
      <w:r w:rsidR="00DD46EB" w:rsidRPr="00060CFD">
        <w:rPr>
          <w:rFonts w:ascii="Verdana" w:hAnsi="Verdana" w:cs="Berkeley-Book"/>
        </w:rPr>
        <w:t xml:space="preserve">y </w:t>
      </w:r>
      <w:r w:rsidR="00DD46EB" w:rsidRPr="00060CFD">
        <w:rPr>
          <w:rFonts w:ascii="Verdana" w:hAnsi="Verdana" w:cs="Berkeley-BookItalic"/>
          <w:i/>
          <w:iCs/>
        </w:rPr>
        <w:t xml:space="preserve">ad intra </w:t>
      </w:r>
      <w:r w:rsidR="00DD46EB" w:rsidRPr="00060CFD">
        <w:rPr>
          <w:rFonts w:ascii="Verdana" w:hAnsi="Verdana" w:cs="Berkeley-Book"/>
        </w:rPr>
        <w:t>de las Administraciones públicas.</w:t>
      </w:r>
    </w:p>
    <w:p w:rsidR="00CA2FB8" w:rsidRPr="00060CFD" w:rsidRDefault="00CA2FB8" w:rsidP="00060CFD">
      <w:pPr>
        <w:autoSpaceDE w:val="0"/>
        <w:autoSpaceDN w:val="0"/>
        <w:adjustRightInd w:val="0"/>
        <w:spacing w:after="0" w:line="240" w:lineRule="auto"/>
        <w:jc w:val="both"/>
        <w:rPr>
          <w:rFonts w:ascii="Verdana" w:hAnsi="Verdana" w:cs="Berkeley-Book"/>
        </w:rPr>
      </w:pPr>
    </w:p>
    <w:p w:rsidR="00DD46EB" w:rsidRPr="00060CFD" w:rsidRDefault="00DD46EB" w:rsidP="00060CFD">
      <w:pPr>
        <w:autoSpaceDE w:val="0"/>
        <w:autoSpaceDN w:val="0"/>
        <w:adjustRightInd w:val="0"/>
        <w:spacing w:after="0" w:line="240" w:lineRule="auto"/>
        <w:jc w:val="both"/>
        <w:rPr>
          <w:rFonts w:ascii="Verdana" w:hAnsi="Verdana" w:cs="Berkeley-Book"/>
        </w:rPr>
      </w:pPr>
      <w:r w:rsidRPr="00060CFD">
        <w:rPr>
          <w:rFonts w:ascii="Verdana" w:hAnsi="Verdana" w:cs="Berkeley-Book"/>
        </w:rPr>
        <w:t>Ello ha supuesto que se desglose en las mencionadas leyes el contenido de la vigente Ley 30/1992 de</w:t>
      </w:r>
      <w:r w:rsidR="00060CFD">
        <w:rPr>
          <w:rFonts w:ascii="Verdana" w:hAnsi="Verdana" w:cs="Berkeley-Book"/>
        </w:rPr>
        <w:t xml:space="preserve"> </w:t>
      </w:r>
      <w:r w:rsidRPr="00060CFD">
        <w:rPr>
          <w:rFonts w:ascii="Verdana" w:hAnsi="Verdana" w:cs="Berkeley-Book"/>
        </w:rPr>
        <w:t>26 de noviembre, de Régimen Jurídico de las Administraciones Públicas y del Procedimiento</w:t>
      </w:r>
      <w:r w:rsidR="00060CFD">
        <w:rPr>
          <w:rFonts w:ascii="Verdana" w:hAnsi="Verdana" w:cs="Berkeley-Book"/>
        </w:rPr>
        <w:t xml:space="preserve"> </w:t>
      </w:r>
      <w:r w:rsidRPr="00060CFD">
        <w:rPr>
          <w:rFonts w:ascii="Verdana" w:hAnsi="Verdana" w:cs="Berkeley-Book"/>
        </w:rPr>
        <w:t>Administrativo Común («</w:t>
      </w:r>
      <w:r w:rsidRPr="00060CFD">
        <w:rPr>
          <w:rFonts w:ascii="Verdana" w:hAnsi="Verdana" w:cs="Berkeley-BookItalic"/>
          <w:i/>
          <w:iCs/>
        </w:rPr>
        <w:t>LRJPAC</w:t>
      </w:r>
      <w:r w:rsidRPr="00060CFD">
        <w:rPr>
          <w:rFonts w:ascii="Verdana" w:hAnsi="Verdana" w:cs="Berkeley-Book"/>
        </w:rPr>
        <w:t>»). Así, la LPAC pretende establecer una regulación completa y sistemática de las relaciones entre las Administraciones y los administrados, mientras la LRJSP regula el</w:t>
      </w:r>
      <w:r w:rsidR="00060CFD">
        <w:rPr>
          <w:rFonts w:ascii="Verdana" w:hAnsi="Verdana" w:cs="Berkeley-Book"/>
        </w:rPr>
        <w:t xml:space="preserve"> </w:t>
      </w:r>
      <w:r w:rsidRPr="00060CFD">
        <w:rPr>
          <w:rFonts w:ascii="Verdana" w:hAnsi="Verdana" w:cs="Berkeley-Book"/>
        </w:rPr>
        <w:t>régimen jurídico de las Administraciones públicas.</w:t>
      </w:r>
    </w:p>
    <w:p w:rsidR="00DD46EB" w:rsidRDefault="00DD46EB" w:rsidP="00DD46EB">
      <w:pPr>
        <w:autoSpaceDE w:val="0"/>
        <w:autoSpaceDN w:val="0"/>
        <w:adjustRightInd w:val="0"/>
        <w:spacing w:after="0" w:line="240" w:lineRule="auto"/>
        <w:rPr>
          <w:rFonts w:ascii="Berkeley-Book" w:hAnsi="Berkeley-Book" w:cs="Berkeley-Book"/>
          <w:sz w:val="20"/>
          <w:szCs w:val="20"/>
        </w:rPr>
      </w:pPr>
    </w:p>
    <w:p w:rsidR="00001A91" w:rsidRDefault="00060CFD" w:rsidP="00060CFD">
      <w:pPr>
        <w:autoSpaceDE w:val="0"/>
        <w:autoSpaceDN w:val="0"/>
        <w:adjustRightInd w:val="0"/>
        <w:spacing w:after="0" w:line="240" w:lineRule="auto"/>
        <w:jc w:val="both"/>
        <w:rPr>
          <w:rFonts w:ascii="Verdana" w:hAnsi="Verdana" w:cs="Berkeley-Book"/>
        </w:rPr>
      </w:pPr>
      <w:r w:rsidRPr="00060CFD">
        <w:rPr>
          <w:rFonts w:ascii="Verdana" w:hAnsi="Verdana" w:cs="Berkeley-Book"/>
        </w:rPr>
        <w:t>E</w:t>
      </w:r>
      <w:r w:rsidR="00DD46EB" w:rsidRPr="00060CFD">
        <w:rPr>
          <w:rFonts w:ascii="Verdana" w:hAnsi="Verdana" w:cs="Berkeley-Book"/>
        </w:rPr>
        <w:t xml:space="preserve">xisten distintas materias en las que coexisten disposiciones en ambos textos legales (regulación de órganos administrativos, </w:t>
      </w:r>
      <w:r w:rsidR="00DD46EB" w:rsidRPr="00001A91">
        <w:rPr>
          <w:rFonts w:ascii="Verdana" w:hAnsi="Verdana" w:cs="Berkeley-Book"/>
        </w:rPr>
        <w:t>uso de medios electrónicos</w:t>
      </w:r>
      <w:r w:rsidR="00DD46EB" w:rsidRPr="00060CFD">
        <w:rPr>
          <w:rFonts w:ascii="Verdana" w:hAnsi="Verdana" w:cs="Berkeley-Book"/>
        </w:rPr>
        <w:t>, potestad sancionadora, responsabilidad patrimonial, etc.).</w:t>
      </w:r>
      <w:r>
        <w:rPr>
          <w:rFonts w:ascii="Verdana" w:hAnsi="Verdana" w:cs="Berkeley-Book"/>
        </w:rPr>
        <w:t xml:space="preserve"> </w:t>
      </w:r>
    </w:p>
    <w:p w:rsidR="00001A91" w:rsidRDefault="00001A91" w:rsidP="00060CFD">
      <w:pPr>
        <w:autoSpaceDE w:val="0"/>
        <w:autoSpaceDN w:val="0"/>
        <w:adjustRightInd w:val="0"/>
        <w:spacing w:after="0" w:line="240" w:lineRule="auto"/>
        <w:jc w:val="both"/>
        <w:rPr>
          <w:rFonts w:ascii="Verdana" w:hAnsi="Verdana" w:cs="Berkeley-Book"/>
        </w:rPr>
      </w:pPr>
    </w:p>
    <w:p w:rsidR="00001A91" w:rsidRDefault="00001A91" w:rsidP="00060CFD">
      <w:pPr>
        <w:autoSpaceDE w:val="0"/>
        <w:autoSpaceDN w:val="0"/>
        <w:adjustRightInd w:val="0"/>
        <w:spacing w:after="0" w:line="240" w:lineRule="auto"/>
        <w:jc w:val="both"/>
        <w:rPr>
          <w:rFonts w:ascii="Verdana" w:hAnsi="Verdana" w:cs="Arial"/>
          <w:color w:val="666666"/>
          <w:shd w:val="clear" w:color="auto" w:fill="F9F9F9"/>
        </w:rPr>
      </w:pPr>
      <w:r w:rsidRPr="006E1349">
        <w:rPr>
          <w:rFonts w:ascii="Verdana" w:hAnsi="Verdana" w:cs="Arial"/>
          <w:color w:val="943634" w:themeColor="accent2" w:themeShade="BF"/>
          <w:shd w:val="clear" w:color="auto" w:fill="F9F9F9"/>
        </w:rPr>
        <w:t>La Ley 39/2015</w:t>
      </w:r>
      <w:r w:rsidRPr="00001A91">
        <w:rPr>
          <w:rFonts w:ascii="Verdana" w:hAnsi="Verdana" w:cs="Arial"/>
          <w:color w:val="666666"/>
          <w:shd w:val="clear" w:color="auto" w:fill="F9F9F9"/>
        </w:rPr>
        <w:t>, de 1 de octubre, del Procedimiento Administrativo Común de las Administraciones Públicas junto con la</w:t>
      </w:r>
      <w:r w:rsidR="006E1349">
        <w:rPr>
          <w:rFonts w:ascii="Verdana" w:hAnsi="Verdana" w:cs="Arial"/>
          <w:color w:val="666666"/>
          <w:shd w:val="clear" w:color="auto" w:fill="F9F9F9"/>
        </w:rPr>
        <w:t xml:space="preserve"> Ley 40/2015</w:t>
      </w:r>
      <w:r w:rsidRPr="00001A91">
        <w:rPr>
          <w:rStyle w:val="apple-converted-space"/>
          <w:rFonts w:ascii="Verdana" w:hAnsi="Verdana" w:cs="Arial"/>
          <w:color w:val="666666"/>
          <w:shd w:val="clear" w:color="auto" w:fill="F9F9F9"/>
        </w:rPr>
        <w:t> </w:t>
      </w:r>
      <w:r w:rsidRPr="00001A91">
        <w:rPr>
          <w:rFonts w:ascii="Verdana" w:hAnsi="Verdana" w:cs="Arial"/>
          <w:color w:val="666666"/>
          <w:shd w:val="clear" w:color="auto" w:fill="F9F9F9"/>
        </w:rPr>
        <w:t>contemplan que la tramitación electrónica debe constituir la actuación habitual de las Administraciones Públicas, para servir mejor a los principios de eficacia, eficiencia, al ahorro de costes, a las obligaciones de transparencia y a las garantías</w:t>
      </w:r>
      <w:r>
        <w:rPr>
          <w:rFonts w:ascii="Verdana" w:hAnsi="Verdana" w:cs="Arial"/>
          <w:color w:val="666666"/>
          <w:shd w:val="clear" w:color="auto" w:fill="F9F9F9"/>
        </w:rPr>
        <w:t xml:space="preserve"> </w:t>
      </w:r>
      <w:r w:rsidRPr="00001A91">
        <w:rPr>
          <w:rFonts w:ascii="Verdana" w:hAnsi="Verdana" w:cs="Arial"/>
          <w:color w:val="666666"/>
          <w:shd w:val="clear" w:color="auto" w:fill="F9F9F9"/>
        </w:rPr>
        <w:t>de los ciudadanos.</w:t>
      </w:r>
    </w:p>
    <w:p w:rsidR="00001A91" w:rsidRDefault="00001A91" w:rsidP="00060CFD">
      <w:pPr>
        <w:autoSpaceDE w:val="0"/>
        <w:autoSpaceDN w:val="0"/>
        <w:adjustRightInd w:val="0"/>
        <w:spacing w:after="0" w:line="240" w:lineRule="auto"/>
        <w:jc w:val="both"/>
        <w:rPr>
          <w:rFonts w:ascii="Verdana" w:hAnsi="Verdana" w:cs="Arial"/>
          <w:color w:val="666666"/>
          <w:shd w:val="clear" w:color="auto" w:fill="F9F9F9"/>
        </w:rPr>
      </w:pPr>
      <w:r w:rsidRPr="00001A91">
        <w:rPr>
          <w:rFonts w:ascii="Verdana" w:hAnsi="Verdana" w:cs="Arial"/>
          <w:color w:val="666666"/>
        </w:rPr>
        <w:br/>
      </w:r>
      <w:r w:rsidRPr="00001A91">
        <w:rPr>
          <w:rStyle w:val="negrita"/>
          <w:rFonts w:ascii="Verdana" w:hAnsi="Verdana" w:cs="Arial"/>
          <w:b/>
          <w:bCs/>
          <w:color w:val="666666"/>
          <w:bdr w:val="none" w:sz="0" w:space="0" w:color="auto" w:frame="1"/>
          <w:shd w:val="clear" w:color="auto" w:fill="F9F9F9"/>
        </w:rPr>
        <w:t>La ley 39/2015, de 1 de octubre</w:t>
      </w:r>
      <w:r w:rsidRPr="00001A91">
        <w:rPr>
          <w:rFonts w:ascii="Verdana" w:hAnsi="Verdana" w:cs="Arial"/>
          <w:color w:val="666666"/>
          <w:shd w:val="clear" w:color="auto" w:fill="F9F9F9"/>
        </w:rPr>
        <w:t>, se refiere, entre otras, a cuestiones tales como los</w:t>
      </w:r>
      <w:r w:rsidRPr="00001A91">
        <w:rPr>
          <w:rStyle w:val="apple-converted-space"/>
          <w:rFonts w:ascii="Verdana" w:hAnsi="Verdana" w:cs="Arial"/>
          <w:color w:val="666666"/>
          <w:shd w:val="clear" w:color="auto" w:fill="F9F9F9"/>
        </w:rPr>
        <w:t> </w:t>
      </w:r>
      <w:r w:rsidRPr="00001A91">
        <w:rPr>
          <w:rStyle w:val="negrita"/>
          <w:rFonts w:ascii="Verdana" w:hAnsi="Verdana" w:cs="Arial"/>
          <w:b/>
          <w:bCs/>
          <w:color w:val="666666"/>
          <w:bdr w:val="none" w:sz="0" w:space="0" w:color="auto" w:frame="1"/>
          <w:shd w:val="clear" w:color="auto" w:fill="F9F9F9"/>
        </w:rPr>
        <w:t>derechos de las personas en sus relaciones con las AA.PP</w:t>
      </w:r>
      <w:r w:rsidRPr="00001A91">
        <w:rPr>
          <w:rFonts w:ascii="Verdana" w:hAnsi="Verdana" w:cs="Arial"/>
          <w:color w:val="666666"/>
          <w:shd w:val="clear" w:color="auto" w:fill="F9F9F9"/>
        </w:rPr>
        <w:t>; la asistencia en el uso de medios electrónicos;</w:t>
      </w:r>
      <w:r w:rsidRPr="00001A91">
        <w:rPr>
          <w:rStyle w:val="apple-converted-space"/>
          <w:rFonts w:ascii="Verdana" w:hAnsi="Verdana" w:cs="Arial"/>
          <w:color w:val="666666"/>
          <w:shd w:val="clear" w:color="auto" w:fill="F9F9F9"/>
        </w:rPr>
        <w:t> </w:t>
      </w:r>
      <w:r w:rsidRPr="00001A91">
        <w:rPr>
          <w:rStyle w:val="negrita"/>
          <w:rFonts w:ascii="Verdana" w:hAnsi="Verdana" w:cs="Arial"/>
          <w:b/>
          <w:bCs/>
          <w:color w:val="666666"/>
          <w:bdr w:val="none" w:sz="0" w:space="0" w:color="auto" w:frame="1"/>
          <w:shd w:val="clear" w:color="auto" w:fill="F9F9F9"/>
        </w:rPr>
        <w:t>los registros electrónicos</w:t>
      </w:r>
      <w:r w:rsidRPr="00001A91">
        <w:rPr>
          <w:rFonts w:ascii="Verdana" w:hAnsi="Verdana" w:cs="Arial"/>
          <w:color w:val="666666"/>
          <w:shd w:val="clear" w:color="auto" w:fill="F9F9F9"/>
        </w:rPr>
        <w:t>; los</w:t>
      </w:r>
      <w:r w:rsidRPr="00001A91">
        <w:rPr>
          <w:rStyle w:val="apple-converted-space"/>
          <w:rFonts w:ascii="Verdana" w:hAnsi="Verdana" w:cs="Arial"/>
          <w:color w:val="666666"/>
          <w:shd w:val="clear" w:color="auto" w:fill="F9F9F9"/>
        </w:rPr>
        <w:t> </w:t>
      </w:r>
      <w:r w:rsidRPr="00001A91">
        <w:rPr>
          <w:rStyle w:val="negrita"/>
          <w:rFonts w:ascii="Verdana" w:hAnsi="Verdana" w:cs="Arial"/>
          <w:b/>
          <w:bCs/>
          <w:color w:val="666666"/>
          <w:bdr w:val="none" w:sz="0" w:space="0" w:color="auto" w:frame="1"/>
          <w:shd w:val="clear" w:color="auto" w:fill="F9F9F9"/>
        </w:rPr>
        <w:t>sistemas de identificación</w:t>
      </w:r>
      <w:r w:rsidRPr="00001A91">
        <w:rPr>
          <w:rStyle w:val="apple-converted-space"/>
          <w:rFonts w:ascii="Verdana" w:hAnsi="Verdana" w:cs="Arial"/>
          <w:color w:val="666666"/>
          <w:shd w:val="clear" w:color="auto" w:fill="F9F9F9"/>
        </w:rPr>
        <w:t> </w:t>
      </w:r>
      <w:r w:rsidRPr="00001A91">
        <w:rPr>
          <w:rFonts w:ascii="Verdana" w:hAnsi="Verdana" w:cs="Arial"/>
          <w:color w:val="666666"/>
          <w:shd w:val="clear" w:color="auto" w:fill="F9F9F9"/>
        </w:rPr>
        <w:t>de los interesados en el procedimiento; la práctica de las</w:t>
      </w:r>
      <w:r w:rsidRPr="00001A91">
        <w:rPr>
          <w:rStyle w:val="apple-converted-space"/>
          <w:rFonts w:ascii="Verdana" w:hAnsi="Verdana" w:cs="Arial"/>
          <w:color w:val="666666"/>
          <w:shd w:val="clear" w:color="auto" w:fill="F9F9F9"/>
        </w:rPr>
        <w:t> </w:t>
      </w:r>
      <w:r w:rsidRPr="00001A91">
        <w:rPr>
          <w:rStyle w:val="negrita"/>
          <w:rFonts w:ascii="Verdana" w:hAnsi="Verdana" w:cs="Arial"/>
          <w:b/>
          <w:bCs/>
          <w:color w:val="666666"/>
          <w:bdr w:val="none" w:sz="0" w:space="0" w:color="auto" w:frame="1"/>
          <w:shd w:val="clear" w:color="auto" w:fill="F9F9F9"/>
        </w:rPr>
        <w:t xml:space="preserve">notificaciones a través de medios </w:t>
      </w:r>
      <w:r w:rsidRPr="00001A91">
        <w:rPr>
          <w:rStyle w:val="negrita"/>
          <w:rFonts w:ascii="Verdana" w:hAnsi="Verdana" w:cs="Arial"/>
          <w:b/>
          <w:bCs/>
          <w:color w:val="666666"/>
          <w:bdr w:val="none" w:sz="0" w:space="0" w:color="auto" w:frame="1"/>
          <w:shd w:val="clear" w:color="auto" w:fill="F9F9F9"/>
        </w:rPr>
        <w:lastRenderedPageBreak/>
        <w:t>electrónicos</w:t>
      </w:r>
      <w:r w:rsidRPr="00001A91">
        <w:rPr>
          <w:rFonts w:ascii="Verdana" w:hAnsi="Verdana" w:cs="Arial"/>
          <w:color w:val="666666"/>
          <w:shd w:val="clear" w:color="auto" w:fill="F9F9F9"/>
        </w:rPr>
        <w:t>; la</w:t>
      </w:r>
      <w:r w:rsidRPr="00001A91">
        <w:rPr>
          <w:rStyle w:val="apple-converted-space"/>
          <w:rFonts w:ascii="Verdana" w:hAnsi="Verdana" w:cs="Arial"/>
          <w:color w:val="666666"/>
          <w:shd w:val="clear" w:color="auto" w:fill="F9F9F9"/>
        </w:rPr>
        <w:t> </w:t>
      </w:r>
      <w:r w:rsidRPr="00001A91">
        <w:rPr>
          <w:rStyle w:val="negrita"/>
          <w:rFonts w:ascii="Verdana" w:hAnsi="Verdana" w:cs="Arial"/>
          <w:b/>
          <w:bCs/>
          <w:color w:val="666666"/>
          <w:bdr w:val="none" w:sz="0" w:space="0" w:color="auto" w:frame="1"/>
          <w:shd w:val="clear" w:color="auto" w:fill="F9F9F9"/>
        </w:rPr>
        <w:t>emisión de documentos por las AA.PP.</w:t>
      </w:r>
      <w:r w:rsidRPr="00001A91">
        <w:rPr>
          <w:rStyle w:val="apple-converted-space"/>
          <w:rFonts w:ascii="Verdana" w:hAnsi="Verdana" w:cs="Arial"/>
          <w:b/>
          <w:bCs/>
          <w:color w:val="666666"/>
          <w:bdr w:val="none" w:sz="0" w:space="0" w:color="auto" w:frame="1"/>
          <w:shd w:val="clear" w:color="auto" w:fill="F9F9F9"/>
        </w:rPr>
        <w:t> </w:t>
      </w:r>
      <w:r w:rsidRPr="00001A91">
        <w:rPr>
          <w:rFonts w:ascii="Verdana" w:hAnsi="Verdana" w:cs="Arial"/>
          <w:color w:val="666666"/>
          <w:shd w:val="clear" w:color="auto" w:fill="F9F9F9"/>
        </w:rPr>
        <w:t>; la validez y eficacia de las</w:t>
      </w:r>
      <w:r w:rsidRPr="00001A91">
        <w:rPr>
          <w:rStyle w:val="apple-converted-space"/>
          <w:rFonts w:ascii="Verdana" w:hAnsi="Verdana" w:cs="Arial"/>
          <w:color w:val="666666"/>
          <w:shd w:val="clear" w:color="auto" w:fill="F9F9F9"/>
        </w:rPr>
        <w:t> </w:t>
      </w:r>
      <w:r w:rsidRPr="00001A91">
        <w:rPr>
          <w:rStyle w:val="negrita"/>
          <w:rFonts w:ascii="Verdana" w:hAnsi="Verdana" w:cs="Arial"/>
          <w:b/>
          <w:bCs/>
          <w:color w:val="666666"/>
          <w:bdr w:val="none" w:sz="0" w:space="0" w:color="auto" w:frame="1"/>
          <w:shd w:val="clear" w:color="auto" w:fill="F9F9F9"/>
        </w:rPr>
        <w:t>copias</w:t>
      </w:r>
      <w:r w:rsidRPr="00001A91">
        <w:rPr>
          <w:rStyle w:val="apple-converted-space"/>
          <w:rFonts w:ascii="Verdana" w:hAnsi="Verdana" w:cs="Arial"/>
          <w:color w:val="666666"/>
          <w:shd w:val="clear" w:color="auto" w:fill="F9F9F9"/>
        </w:rPr>
        <w:t> </w:t>
      </w:r>
      <w:r w:rsidRPr="00001A91">
        <w:rPr>
          <w:rFonts w:ascii="Verdana" w:hAnsi="Verdana" w:cs="Arial"/>
          <w:color w:val="666666"/>
          <w:shd w:val="clear" w:color="auto" w:fill="F9F9F9"/>
        </w:rPr>
        <w:t>realizadas por las AA.PP.; los</w:t>
      </w:r>
      <w:r w:rsidRPr="00001A91">
        <w:rPr>
          <w:rStyle w:val="apple-converted-space"/>
          <w:rFonts w:ascii="Verdana" w:hAnsi="Verdana" w:cs="Arial"/>
          <w:color w:val="666666"/>
          <w:shd w:val="clear" w:color="auto" w:fill="F9F9F9"/>
        </w:rPr>
        <w:t> </w:t>
      </w:r>
      <w:r w:rsidRPr="00001A91">
        <w:rPr>
          <w:rStyle w:val="negrita"/>
          <w:rFonts w:ascii="Verdana" w:hAnsi="Verdana" w:cs="Arial"/>
          <w:b/>
          <w:bCs/>
          <w:color w:val="666666"/>
          <w:bdr w:val="none" w:sz="0" w:space="0" w:color="auto" w:frame="1"/>
          <w:shd w:val="clear" w:color="auto" w:fill="F9F9F9"/>
        </w:rPr>
        <w:t>documentos aportados por los interesados</w:t>
      </w:r>
      <w:r w:rsidRPr="00001A91">
        <w:rPr>
          <w:rFonts w:ascii="Verdana" w:hAnsi="Verdana" w:cs="Arial"/>
          <w:color w:val="666666"/>
          <w:shd w:val="clear" w:color="auto" w:fill="F9F9F9"/>
        </w:rPr>
        <w:t>; y el</w:t>
      </w:r>
      <w:r w:rsidRPr="00001A91">
        <w:rPr>
          <w:rStyle w:val="apple-converted-space"/>
          <w:rFonts w:ascii="Verdana" w:hAnsi="Verdana" w:cs="Arial"/>
          <w:color w:val="666666"/>
          <w:shd w:val="clear" w:color="auto" w:fill="F9F9F9"/>
        </w:rPr>
        <w:t> </w:t>
      </w:r>
      <w:r w:rsidRPr="00001A91">
        <w:rPr>
          <w:rStyle w:val="negrita"/>
          <w:rFonts w:ascii="Verdana" w:hAnsi="Verdana" w:cs="Arial"/>
          <w:b/>
          <w:bCs/>
          <w:color w:val="666666"/>
          <w:bdr w:val="none" w:sz="0" w:space="0" w:color="auto" w:frame="1"/>
          <w:shd w:val="clear" w:color="auto" w:fill="F9F9F9"/>
        </w:rPr>
        <w:t>archivo de documentos</w:t>
      </w:r>
      <w:r w:rsidRPr="00001A91">
        <w:rPr>
          <w:rFonts w:ascii="Verdana" w:hAnsi="Verdana" w:cs="Arial"/>
          <w:color w:val="666666"/>
          <w:shd w:val="clear" w:color="auto" w:fill="F9F9F9"/>
        </w:rPr>
        <w:t>.</w:t>
      </w:r>
    </w:p>
    <w:p w:rsidR="00001A91" w:rsidRPr="00001A91" w:rsidRDefault="00001A91" w:rsidP="00060CFD">
      <w:pPr>
        <w:autoSpaceDE w:val="0"/>
        <w:autoSpaceDN w:val="0"/>
        <w:adjustRightInd w:val="0"/>
        <w:spacing w:after="0" w:line="240" w:lineRule="auto"/>
        <w:jc w:val="both"/>
        <w:rPr>
          <w:rFonts w:ascii="Verdana" w:hAnsi="Verdana" w:cs="Berkeley-Book"/>
        </w:rPr>
      </w:pPr>
    </w:p>
    <w:p w:rsidR="00001A91" w:rsidRPr="00001A91" w:rsidRDefault="00001A91" w:rsidP="00060CFD">
      <w:pPr>
        <w:autoSpaceDE w:val="0"/>
        <w:autoSpaceDN w:val="0"/>
        <w:adjustRightInd w:val="0"/>
        <w:spacing w:after="0" w:line="240" w:lineRule="auto"/>
        <w:jc w:val="both"/>
        <w:rPr>
          <w:rFonts w:ascii="Verdana" w:hAnsi="Verdana" w:cs="Berkeley-Book"/>
        </w:rPr>
      </w:pPr>
      <w:r w:rsidRPr="006E1349">
        <w:rPr>
          <w:rFonts w:ascii="Verdana" w:hAnsi="Verdana" w:cs="Arial"/>
          <w:color w:val="943634" w:themeColor="accent2" w:themeShade="BF"/>
          <w:shd w:val="clear" w:color="auto" w:fill="F9F9F9"/>
        </w:rPr>
        <w:t>La Ley 40/2015</w:t>
      </w:r>
      <w:r w:rsidRPr="00001A91">
        <w:rPr>
          <w:rFonts w:ascii="Verdana" w:hAnsi="Verdana" w:cs="Arial"/>
          <w:color w:val="666666"/>
          <w:shd w:val="clear" w:color="auto" w:fill="F9F9F9"/>
        </w:rPr>
        <w:t xml:space="preserve"> junto con la</w:t>
      </w:r>
      <w:r w:rsidR="006E1349">
        <w:rPr>
          <w:rFonts w:ascii="Verdana" w:hAnsi="Verdana" w:cs="Arial"/>
          <w:color w:val="666666"/>
          <w:shd w:val="clear" w:color="auto" w:fill="F9F9F9"/>
        </w:rPr>
        <w:t xml:space="preserve"> Ley 39/2015</w:t>
      </w:r>
      <w:r w:rsidRPr="00001A91">
        <w:rPr>
          <w:rStyle w:val="apple-converted-space"/>
          <w:rFonts w:ascii="Verdana" w:hAnsi="Verdana" w:cs="Arial"/>
          <w:b/>
          <w:bCs/>
          <w:color w:val="666666"/>
          <w:bdr w:val="none" w:sz="0" w:space="0" w:color="auto" w:frame="1"/>
          <w:shd w:val="clear" w:color="auto" w:fill="F9F9F9"/>
        </w:rPr>
        <w:t> </w:t>
      </w:r>
      <w:r w:rsidR="006E1349" w:rsidRPr="00001A91">
        <w:rPr>
          <w:rFonts w:ascii="Verdana" w:hAnsi="Verdana" w:cs="Arial"/>
          <w:color w:val="666666"/>
          <w:bdr w:val="none" w:sz="0" w:space="0" w:color="auto" w:frame="1"/>
          <w:shd w:val="clear" w:color="auto" w:fill="FFFFFF"/>
        </w:rPr>
        <w:t xml:space="preserve"> </w:t>
      </w:r>
      <w:r w:rsidRPr="00001A91">
        <w:rPr>
          <w:rFonts w:ascii="Verdana" w:hAnsi="Verdana" w:cs="Arial"/>
          <w:color w:val="666666"/>
          <w:bdr w:val="none" w:sz="0" w:space="0" w:color="auto" w:frame="1"/>
          <w:shd w:val="clear" w:color="auto" w:fill="FFFFFF"/>
        </w:rPr>
        <w:t>contemplan que la tramitación electrónica debe constituir la actuación habitual de las Administraciones Públicas</w:t>
      </w:r>
      <w:r w:rsidRPr="00001A91">
        <w:rPr>
          <w:rFonts w:ascii="Verdana" w:hAnsi="Verdana" w:cs="Arial"/>
          <w:color w:val="666666"/>
          <w:shd w:val="clear" w:color="auto" w:fill="F9F9F9"/>
        </w:rPr>
        <w:t>.</w:t>
      </w:r>
      <w:r w:rsidRPr="00001A91">
        <w:rPr>
          <w:rFonts w:ascii="Verdana" w:hAnsi="Verdana" w:cs="Arial"/>
          <w:color w:val="666666"/>
        </w:rPr>
        <w:br/>
      </w:r>
      <w:r w:rsidRPr="00001A91">
        <w:rPr>
          <w:rFonts w:ascii="Verdana" w:hAnsi="Verdana" w:cs="Arial"/>
          <w:color w:val="666666"/>
          <w:shd w:val="clear" w:color="auto" w:fill="F9F9F9"/>
        </w:rPr>
        <w:t>Trata esta Ley 40/2015 entre otras cuestiones, de los sistemas de</w:t>
      </w:r>
      <w:r w:rsidRPr="00001A91">
        <w:rPr>
          <w:rStyle w:val="apple-converted-space"/>
          <w:rFonts w:ascii="Verdana" w:hAnsi="Verdana" w:cs="Arial"/>
          <w:color w:val="666666"/>
          <w:shd w:val="clear" w:color="auto" w:fill="F9F9F9"/>
        </w:rPr>
        <w:t> </w:t>
      </w:r>
      <w:r w:rsidRPr="00001A91">
        <w:rPr>
          <w:rStyle w:val="negrita"/>
          <w:rFonts w:ascii="Verdana" w:hAnsi="Verdana" w:cs="Arial"/>
          <w:b/>
          <w:bCs/>
          <w:color w:val="666666"/>
          <w:bdr w:val="none" w:sz="0" w:space="0" w:color="auto" w:frame="1"/>
          <w:shd w:val="clear" w:color="auto" w:fill="F9F9F9"/>
        </w:rPr>
        <w:t>identificación electrónica</w:t>
      </w:r>
      <w:r w:rsidRPr="00001A91">
        <w:rPr>
          <w:rFonts w:ascii="Verdana" w:hAnsi="Verdana" w:cs="Arial"/>
          <w:color w:val="666666"/>
          <w:shd w:val="clear" w:color="auto" w:fill="F9F9F9"/>
        </w:rPr>
        <w:t>, la</w:t>
      </w:r>
      <w:r w:rsidRPr="00001A91">
        <w:rPr>
          <w:rStyle w:val="apple-converted-space"/>
          <w:rFonts w:ascii="Verdana" w:hAnsi="Verdana" w:cs="Arial"/>
          <w:b/>
          <w:bCs/>
          <w:color w:val="666666"/>
          <w:bdr w:val="none" w:sz="0" w:space="0" w:color="auto" w:frame="1"/>
          <w:shd w:val="clear" w:color="auto" w:fill="F9F9F9"/>
        </w:rPr>
        <w:t> </w:t>
      </w:r>
      <w:r w:rsidRPr="00001A91">
        <w:rPr>
          <w:rStyle w:val="negrita"/>
          <w:rFonts w:ascii="Verdana" w:hAnsi="Verdana" w:cs="Arial"/>
          <w:b/>
          <w:bCs/>
          <w:color w:val="666666"/>
          <w:bdr w:val="none" w:sz="0" w:space="0" w:color="auto" w:frame="1"/>
          <w:shd w:val="clear" w:color="auto" w:fill="F9F9F9"/>
        </w:rPr>
        <w:t>firma electrónica del personal al servicio de las AA.PP.</w:t>
      </w:r>
      <w:r w:rsidRPr="00001A91">
        <w:rPr>
          <w:rStyle w:val="apple-converted-space"/>
          <w:rFonts w:ascii="Verdana" w:hAnsi="Verdana" w:cs="Arial"/>
          <w:b/>
          <w:bCs/>
          <w:color w:val="666666"/>
          <w:bdr w:val="none" w:sz="0" w:space="0" w:color="auto" w:frame="1"/>
          <w:shd w:val="clear" w:color="auto" w:fill="F9F9F9"/>
        </w:rPr>
        <w:t> </w:t>
      </w:r>
      <w:r w:rsidRPr="00001A91">
        <w:rPr>
          <w:rFonts w:ascii="Verdana" w:hAnsi="Verdana" w:cs="Arial"/>
          <w:color w:val="666666"/>
          <w:shd w:val="clear" w:color="auto" w:fill="F9F9F9"/>
        </w:rPr>
        <w:t>; la</w:t>
      </w:r>
      <w:r w:rsidRPr="00001A91">
        <w:rPr>
          <w:rStyle w:val="apple-converted-space"/>
          <w:rFonts w:ascii="Verdana" w:hAnsi="Verdana" w:cs="Arial"/>
          <w:color w:val="666666"/>
          <w:shd w:val="clear" w:color="auto" w:fill="F9F9F9"/>
        </w:rPr>
        <w:t> </w:t>
      </w:r>
      <w:r w:rsidRPr="00001A91">
        <w:rPr>
          <w:rStyle w:val="negrita"/>
          <w:rFonts w:ascii="Verdana" w:hAnsi="Verdana" w:cs="Arial"/>
          <w:b/>
          <w:bCs/>
          <w:color w:val="666666"/>
          <w:bdr w:val="none" w:sz="0" w:space="0" w:color="auto" w:frame="1"/>
          <w:shd w:val="clear" w:color="auto" w:fill="F9F9F9"/>
        </w:rPr>
        <w:t>sede electrónica</w:t>
      </w:r>
      <w:r w:rsidRPr="00001A91">
        <w:rPr>
          <w:rStyle w:val="apple-converted-space"/>
          <w:rFonts w:ascii="Verdana" w:hAnsi="Verdana" w:cs="Arial"/>
          <w:color w:val="666666"/>
          <w:shd w:val="clear" w:color="auto" w:fill="F9F9F9"/>
        </w:rPr>
        <w:t> </w:t>
      </w:r>
      <w:r w:rsidRPr="00001A91">
        <w:rPr>
          <w:rFonts w:ascii="Verdana" w:hAnsi="Verdana" w:cs="Arial"/>
          <w:color w:val="666666"/>
          <w:shd w:val="clear" w:color="auto" w:fill="F9F9F9"/>
        </w:rPr>
        <w:t>; el archivo electrónico de documentos ; el</w:t>
      </w:r>
      <w:r w:rsidRPr="00001A91">
        <w:rPr>
          <w:rStyle w:val="apple-converted-space"/>
          <w:rFonts w:ascii="Verdana" w:hAnsi="Verdana" w:cs="Arial"/>
          <w:color w:val="666666"/>
          <w:shd w:val="clear" w:color="auto" w:fill="F9F9F9"/>
        </w:rPr>
        <w:t> </w:t>
      </w:r>
      <w:r w:rsidRPr="00001A91">
        <w:rPr>
          <w:rStyle w:val="negrita"/>
          <w:rFonts w:ascii="Verdana" w:hAnsi="Verdana" w:cs="Arial"/>
          <w:b/>
          <w:bCs/>
          <w:color w:val="666666"/>
          <w:bdr w:val="none" w:sz="0" w:space="0" w:color="auto" w:frame="1"/>
          <w:shd w:val="clear" w:color="auto" w:fill="F9F9F9"/>
        </w:rPr>
        <w:t>intercambio de datos</w:t>
      </w:r>
      <w:r w:rsidRPr="00001A91">
        <w:rPr>
          <w:rStyle w:val="apple-converted-space"/>
          <w:rFonts w:ascii="Verdana" w:hAnsi="Verdana" w:cs="Arial"/>
          <w:color w:val="666666"/>
          <w:shd w:val="clear" w:color="auto" w:fill="F9F9F9"/>
        </w:rPr>
        <w:t> </w:t>
      </w:r>
      <w:r w:rsidRPr="00001A91">
        <w:rPr>
          <w:rFonts w:ascii="Verdana" w:hAnsi="Verdana" w:cs="Arial"/>
          <w:color w:val="666666"/>
          <w:shd w:val="clear" w:color="auto" w:fill="F9F9F9"/>
        </w:rPr>
        <w:t>en entornos cerrados de comunicación, la actuación administrativa automatizada ; la</w:t>
      </w:r>
      <w:r w:rsidRPr="00001A91">
        <w:rPr>
          <w:rStyle w:val="apple-converted-space"/>
          <w:rFonts w:ascii="Verdana" w:hAnsi="Verdana" w:cs="Arial"/>
          <w:color w:val="666666"/>
          <w:shd w:val="clear" w:color="auto" w:fill="F9F9F9"/>
        </w:rPr>
        <w:t> </w:t>
      </w:r>
      <w:r w:rsidRPr="00001A91">
        <w:rPr>
          <w:rStyle w:val="negrita"/>
          <w:rFonts w:ascii="Verdana" w:hAnsi="Verdana" w:cs="Arial"/>
          <w:b/>
          <w:bCs/>
          <w:color w:val="666666"/>
          <w:bdr w:val="none" w:sz="0" w:space="0" w:color="auto" w:frame="1"/>
          <w:shd w:val="clear" w:color="auto" w:fill="F9F9F9"/>
        </w:rPr>
        <w:t>obligación de que las Administraciones Públicas se relacionen entre sí por medios electrónicos</w:t>
      </w:r>
      <w:r w:rsidRPr="00001A91">
        <w:rPr>
          <w:rFonts w:ascii="Verdana" w:hAnsi="Verdana" w:cs="Arial"/>
          <w:color w:val="666666"/>
          <w:shd w:val="clear" w:color="auto" w:fill="F9F9F9"/>
        </w:rPr>
        <w:t>, el funcionamiento electrónico de los</w:t>
      </w:r>
      <w:r w:rsidRPr="00001A91">
        <w:rPr>
          <w:rStyle w:val="apple-converted-space"/>
          <w:rFonts w:ascii="Verdana" w:hAnsi="Verdana" w:cs="Arial"/>
          <w:color w:val="666666"/>
          <w:shd w:val="clear" w:color="auto" w:fill="F9F9F9"/>
        </w:rPr>
        <w:t> </w:t>
      </w:r>
      <w:r w:rsidRPr="00001A91">
        <w:rPr>
          <w:rStyle w:val="negrita"/>
          <w:rFonts w:ascii="Verdana" w:hAnsi="Verdana" w:cs="Arial"/>
          <w:b/>
          <w:bCs/>
          <w:color w:val="666666"/>
          <w:bdr w:val="none" w:sz="0" w:space="0" w:color="auto" w:frame="1"/>
          <w:shd w:val="clear" w:color="auto" w:fill="F9F9F9"/>
        </w:rPr>
        <w:t>órganos colegiados</w:t>
      </w:r>
      <w:r w:rsidRPr="00001A91">
        <w:rPr>
          <w:rStyle w:val="apple-converted-space"/>
          <w:rFonts w:ascii="Verdana" w:hAnsi="Verdana" w:cs="Arial"/>
          <w:color w:val="666666"/>
          <w:shd w:val="clear" w:color="auto" w:fill="F9F9F9"/>
        </w:rPr>
        <w:t> </w:t>
      </w:r>
      <w:r w:rsidRPr="00001A91">
        <w:rPr>
          <w:rFonts w:ascii="Verdana" w:hAnsi="Verdana" w:cs="Arial"/>
          <w:color w:val="666666"/>
          <w:shd w:val="clear" w:color="auto" w:fill="F9F9F9"/>
        </w:rPr>
        <w:t>; los</w:t>
      </w:r>
      <w:r w:rsidRPr="00001A91">
        <w:rPr>
          <w:rStyle w:val="apple-converted-space"/>
          <w:rFonts w:ascii="Verdana" w:hAnsi="Verdana" w:cs="Arial"/>
          <w:color w:val="666666"/>
          <w:shd w:val="clear" w:color="auto" w:fill="F9F9F9"/>
        </w:rPr>
        <w:t> </w:t>
      </w:r>
      <w:r w:rsidRPr="00001A91">
        <w:rPr>
          <w:rStyle w:val="negrita"/>
          <w:rFonts w:ascii="Verdana" w:hAnsi="Verdana" w:cs="Arial"/>
          <w:b/>
          <w:bCs/>
          <w:color w:val="666666"/>
          <w:bdr w:val="none" w:sz="0" w:space="0" w:color="auto" w:frame="1"/>
          <w:shd w:val="clear" w:color="auto" w:fill="F9F9F9"/>
        </w:rPr>
        <w:t>sistemas electrónicos de información mutua</w:t>
      </w:r>
      <w:r w:rsidRPr="00001A91">
        <w:rPr>
          <w:rStyle w:val="apple-converted-space"/>
          <w:rFonts w:ascii="Verdana" w:hAnsi="Verdana" w:cs="Arial"/>
          <w:color w:val="666666"/>
          <w:shd w:val="clear" w:color="auto" w:fill="F9F9F9"/>
        </w:rPr>
        <w:t> </w:t>
      </w:r>
      <w:r w:rsidRPr="00001A91">
        <w:rPr>
          <w:rFonts w:ascii="Verdana" w:hAnsi="Verdana" w:cs="Arial"/>
          <w:color w:val="666666"/>
          <w:shd w:val="clear" w:color="auto" w:fill="F9F9F9"/>
        </w:rPr>
        <w:t>; la</w:t>
      </w:r>
      <w:r w:rsidRPr="00001A91">
        <w:rPr>
          <w:rStyle w:val="apple-converted-space"/>
          <w:rFonts w:ascii="Verdana" w:hAnsi="Verdana" w:cs="Arial"/>
          <w:color w:val="666666"/>
          <w:shd w:val="clear" w:color="auto" w:fill="F9F9F9"/>
        </w:rPr>
        <w:t> </w:t>
      </w:r>
      <w:r w:rsidRPr="00001A91">
        <w:rPr>
          <w:rStyle w:val="negrita"/>
          <w:rFonts w:ascii="Verdana" w:hAnsi="Verdana" w:cs="Arial"/>
          <w:b/>
          <w:bCs/>
          <w:color w:val="666666"/>
          <w:bdr w:val="none" w:sz="0" w:space="0" w:color="auto" w:frame="1"/>
          <w:shd w:val="clear" w:color="auto" w:fill="F9F9F9"/>
        </w:rPr>
        <w:t>gestión compartida de los servicios comunes</w:t>
      </w:r>
      <w:r w:rsidRPr="00001A91">
        <w:rPr>
          <w:rStyle w:val="apple-converted-space"/>
          <w:rFonts w:ascii="Verdana" w:hAnsi="Verdana" w:cs="Arial"/>
          <w:b/>
          <w:bCs/>
          <w:color w:val="666666"/>
          <w:bdr w:val="none" w:sz="0" w:space="0" w:color="auto" w:frame="1"/>
          <w:shd w:val="clear" w:color="auto" w:fill="F9F9F9"/>
        </w:rPr>
        <w:t> </w:t>
      </w:r>
      <w:r w:rsidRPr="00001A91">
        <w:rPr>
          <w:rFonts w:ascii="Verdana" w:hAnsi="Verdana" w:cs="Arial"/>
          <w:color w:val="666666"/>
          <w:shd w:val="clear" w:color="auto" w:fill="F9F9F9"/>
        </w:rPr>
        <w:t>que incluye los sistemas de información y comunicaciones ; la aplicación del</w:t>
      </w:r>
      <w:r w:rsidR="006E1349">
        <w:rPr>
          <w:rFonts w:ascii="Verdana" w:hAnsi="Verdana" w:cs="Arial"/>
          <w:color w:val="666666"/>
          <w:shd w:val="clear" w:color="auto" w:fill="F9F9F9"/>
        </w:rPr>
        <w:t xml:space="preserve"> Esquema Nacional de Interoperabilidad y del Esquema Nacional de Seguridad</w:t>
      </w:r>
      <w:r w:rsidR="006E1349" w:rsidRPr="00001A91">
        <w:rPr>
          <w:rFonts w:ascii="Verdana" w:hAnsi="Verdana" w:cs="Arial"/>
          <w:color w:val="666666"/>
          <w:shd w:val="clear" w:color="auto" w:fill="F9F9F9"/>
        </w:rPr>
        <w:t xml:space="preserve"> </w:t>
      </w:r>
      <w:r w:rsidRPr="00001A91">
        <w:rPr>
          <w:rFonts w:ascii="Verdana" w:hAnsi="Verdana" w:cs="Arial"/>
          <w:color w:val="666666"/>
          <w:shd w:val="clear" w:color="auto" w:fill="F9F9F9"/>
        </w:rPr>
        <w:t>y del</w:t>
      </w:r>
      <w:r w:rsidRPr="00001A91">
        <w:rPr>
          <w:rStyle w:val="apple-converted-space"/>
          <w:rFonts w:ascii="Verdana" w:hAnsi="Verdana" w:cs="Arial"/>
          <w:color w:val="666666"/>
          <w:shd w:val="clear" w:color="auto" w:fill="F9F9F9"/>
        </w:rPr>
        <w:t>  </w:t>
      </w:r>
      <w:r w:rsidRPr="00001A91">
        <w:rPr>
          <w:rFonts w:ascii="Verdana" w:hAnsi="Verdana" w:cs="Arial"/>
          <w:color w:val="666666"/>
          <w:shd w:val="clear" w:color="auto" w:fill="F9F9F9"/>
        </w:rPr>
        <w:t>; la</w:t>
      </w:r>
      <w:r w:rsidRPr="00001A91">
        <w:rPr>
          <w:rStyle w:val="apple-converted-space"/>
          <w:rFonts w:ascii="Verdana" w:hAnsi="Verdana" w:cs="Arial"/>
          <w:color w:val="666666"/>
          <w:shd w:val="clear" w:color="auto" w:fill="F9F9F9"/>
        </w:rPr>
        <w:t> </w:t>
      </w:r>
      <w:r w:rsidRPr="00001A91">
        <w:rPr>
          <w:rStyle w:val="negrita"/>
          <w:rFonts w:ascii="Verdana" w:hAnsi="Verdana" w:cs="Arial"/>
          <w:b/>
          <w:bCs/>
          <w:color w:val="666666"/>
          <w:bdr w:val="none" w:sz="0" w:space="0" w:color="auto" w:frame="1"/>
          <w:shd w:val="clear" w:color="auto" w:fill="F9F9F9"/>
        </w:rPr>
        <w:t>reutilización de sistemas y aplicaciones</w:t>
      </w:r>
      <w:r w:rsidRPr="00001A91">
        <w:rPr>
          <w:rStyle w:val="apple-converted-space"/>
          <w:rFonts w:ascii="Verdana" w:hAnsi="Verdana" w:cs="Arial"/>
          <w:b/>
          <w:bCs/>
          <w:color w:val="666666"/>
          <w:bdr w:val="none" w:sz="0" w:space="0" w:color="auto" w:frame="1"/>
          <w:shd w:val="clear" w:color="auto" w:fill="F9F9F9"/>
        </w:rPr>
        <w:t> </w:t>
      </w:r>
      <w:r w:rsidRPr="00001A91">
        <w:rPr>
          <w:rFonts w:ascii="Verdana" w:hAnsi="Verdana" w:cs="Arial"/>
          <w:color w:val="666666"/>
          <w:shd w:val="clear" w:color="auto" w:fill="F9F9F9"/>
        </w:rPr>
        <w:t>de propiedad de la Administración y la Transferencia de tecnología entre Administraciones.</w:t>
      </w:r>
    </w:p>
    <w:p w:rsidR="00060CFD" w:rsidRPr="00060CFD" w:rsidRDefault="00060CFD" w:rsidP="00060CFD">
      <w:pPr>
        <w:autoSpaceDE w:val="0"/>
        <w:autoSpaceDN w:val="0"/>
        <w:adjustRightInd w:val="0"/>
        <w:spacing w:after="0" w:line="240" w:lineRule="auto"/>
        <w:jc w:val="both"/>
        <w:rPr>
          <w:rFonts w:ascii="Verdana" w:hAnsi="Verdana" w:cs="Berkeley-Book"/>
        </w:rPr>
      </w:pPr>
    </w:p>
    <w:tbl>
      <w:tblPr>
        <w:tblW w:w="9065" w:type="dxa"/>
        <w:tblBorders>
          <w:top w:val="nil"/>
          <w:left w:val="nil"/>
          <w:bottom w:val="nil"/>
          <w:right w:val="nil"/>
        </w:tblBorders>
        <w:tblLayout w:type="fixed"/>
        <w:tblLook w:val="0000"/>
      </w:tblPr>
      <w:tblGrid>
        <w:gridCol w:w="7093"/>
        <w:gridCol w:w="1972"/>
      </w:tblGrid>
      <w:tr w:rsidR="00001A91" w:rsidRPr="00001A91" w:rsidTr="006E1349">
        <w:trPr>
          <w:trHeight w:val="879"/>
        </w:trPr>
        <w:tc>
          <w:tcPr>
            <w:tcW w:w="9065" w:type="dxa"/>
            <w:gridSpan w:val="2"/>
          </w:tcPr>
          <w:p w:rsidR="00001A91" w:rsidRPr="00001A91" w:rsidRDefault="00060CFD" w:rsidP="006E1349">
            <w:pPr>
              <w:autoSpaceDE w:val="0"/>
              <w:autoSpaceDN w:val="0"/>
              <w:adjustRightInd w:val="0"/>
              <w:spacing w:after="0" w:line="240" w:lineRule="auto"/>
              <w:jc w:val="both"/>
              <w:rPr>
                <w:rFonts w:ascii="Verdana" w:hAnsi="Verdana" w:cs="Arial"/>
                <w:color w:val="000000"/>
              </w:rPr>
            </w:pPr>
            <w:r w:rsidRPr="00060CFD">
              <w:rPr>
                <w:rFonts w:ascii="Verdana" w:hAnsi="Verdana" w:cs="Berkeley-Book"/>
              </w:rPr>
              <w:t xml:space="preserve">Las nuevas leyes suponen una gran revolución administrativa pues el objetivo principal es </w:t>
            </w:r>
            <w:r w:rsidR="00DD46EB" w:rsidRPr="00060CFD">
              <w:rPr>
                <w:rFonts w:ascii="Verdana" w:hAnsi="Verdana" w:cs="Berkeley-Book"/>
              </w:rPr>
              <w:t>agilizar la actuación administrativa, reforzar los mecanismos de control y supervisión de la actividad de los entes del sector público, y flexibilizar las posibilidades de reorganización del sector público  institucional del Estado</w:t>
            </w:r>
            <w:r w:rsidR="00001A91">
              <w:rPr>
                <w:rFonts w:ascii="Verdana" w:hAnsi="Verdana" w:cs="Berkeley-Book"/>
              </w:rPr>
              <w:t>.</w:t>
            </w:r>
          </w:p>
        </w:tc>
      </w:tr>
      <w:tr w:rsidR="00001A91" w:rsidRPr="00001A91" w:rsidTr="006E1349">
        <w:trPr>
          <w:trHeight w:val="189"/>
        </w:trPr>
        <w:tc>
          <w:tcPr>
            <w:tcW w:w="9065" w:type="dxa"/>
            <w:gridSpan w:val="2"/>
          </w:tcPr>
          <w:p w:rsidR="00001A91" w:rsidRPr="00001A91" w:rsidRDefault="00001A91" w:rsidP="00001A91">
            <w:pPr>
              <w:autoSpaceDE w:val="0"/>
              <w:autoSpaceDN w:val="0"/>
              <w:adjustRightInd w:val="0"/>
              <w:spacing w:after="0" w:line="240" w:lineRule="auto"/>
              <w:rPr>
                <w:rFonts w:ascii="Verdana" w:hAnsi="Verdana" w:cs="Arial"/>
                <w:color w:val="000000"/>
              </w:rPr>
            </w:pPr>
          </w:p>
        </w:tc>
      </w:tr>
      <w:tr w:rsidR="00001A91" w:rsidRPr="00001A91" w:rsidTr="006E1349">
        <w:trPr>
          <w:trHeight w:val="189"/>
        </w:trPr>
        <w:tc>
          <w:tcPr>
            <w:tcW w:w="9065" w:type="dxa"/>
            <w:gridSpan w:val="2"/>
          </w:tcPr>
          <w:p w:rsidR="00001A91" w:rsidRPr="00001A91" w:rsidRDefault="00001A91" w:rsidP="00001A91">
            <w:pPr>
              <w:autoSpaceDE w:val="0"/>
              <w:autoSpaceDN w:val="0"/>
              <w:adjustRightInd w:val="0"/>
              <w:spacing w:after="0" w:line="240" w:lineRule="auto"/>
              <w:rPr>
                <w:rFonts w:ascii="Verdana" w:hAnsi="Verdana" w:cs="Arial"/>
                <w:color w:val="000000"/>
              </w:rPr>
            </w:pPr>
          </w:p>
        </w:tc>
      </w:tr>
      <w:tr w:rsidR="00001A91" w:rsidRPr="00001A91" w:rsidTr="006E1349">
        <w:trPr>
          <w:trHeight w:val="97"/>
        </w:trPr>
        <w:tc>
          <w:tcPr>
            <w:tcW w:w="9065" w:type="dxa"/>
            <w:gridSpan w:val="2"/>
          </w:tcPr>
          <w:p w:rsidR="00001A91" w:rsidRPr="00001A91" w:rsidRDefault="00001A91" w:rsidP="001C6AC9">
            <w:pPr>
              <w:autoSpaceDE w:val="0"/>
              <w:autoSpaceDN w:val="0"/>
              <w:adjustRightInd w:val="0"/>
              <w:spacing w:after="0" w:line="240" w:lineRule="auto"/>
              <w:rPr>
                <w:rFonts w:ascii="Verdana" w:hAnsi="Verdana" w:cs="Arial"/>
                <w:color w:val="000000"/>
              </w:rPr>
            </w:pPr>
          </w:p>
        </w:tc>
      </w:tr>
      <w:tr w:rsidR="001C6AC9" w:rsidRPr="001C6AC9" w:rsidTr="006E1349">
        <w:trPr>
          <w:gridAfter w:val="1"/>
          <w:wAfter w:w="1972" w:type="dxa"/>
          <w:trHeight w:val="321"/>
        </w:trPr>
        <w:tc>
          <w:tcPr>
            <w:tcW w:w="7093" w:type="dxa"/>
          </w:tcPr>
          <w:p w:rsidR="001C6AC9" w:rsidRDefault="001C6AC9" w:rsidP="001C6AC9">
            <w:pPr>
              <w:autoSpaceDE w:val="0"/>
              <w:autoSpaceDN w:val="0"/>
              <w:adjustRightInd w:val="0"/>
              <w:spacing w:after="0" w:line="240" w:lineRule="auto"/>
              <w:jc w:val="both"/>
              <w:rPr>
                <w:rFonts w:ascii="Verdana" w:hAnsi="Verdana" w:cs="Arial"/>
                <w:b/>
                <w:color w:val="000000"/>
                <w:sz w:val="24"/>
                <w:szCs w:val="24"/>
              </w:rPr>
            </w:pPr>
            <w:r w:rsidRPr="006E1349">
              <w:rPr>
                <w:rFonts w:ascii="Verdana" w:hAnsi="Verdana" w:cs="Arial"/>
                <w:b/>
                <w:color w:val="000000"/>
                <w:sz w:val="24"/>
                <w:szCs w:val="24"/>
              </w:rPr>
              <w:t>Antecedentes de la Administración electrónica</w:t>
            </w:r>
          </w:p>
          <w:p w:rsidR="006E1349" w:rsidRDefault="006E1349" w:rsidP="001C6AC9">
            <w:pPr>
              <w:autoSpaceDE w:val="0"/>
              <w:autoSpaceDN w:val="0"/>
              <w:adjustRightInd w:val="0"/>
              <w:spacing w:after="0" w:line="240" w:lineRule="auto"/>
              <w:jc w:val="both"/>
              <w:rPr>
                <w:rFonts w:ascii="Verdana" w:hAnsi="Verdana" w:cs="Arial"/>
                <w:b/>
                <w:color w:val="000000"/>
                <w:sz w:val="24"/>
                <w:szCs w:val="24"/>
              </w:rPr>
            </w:pPr>
            <w:r>
              <w:rPr>
                <w:rFonts w:ascii="Verdana" w:hAnsi="Verdana" w:cs="Arial"/>
                <w:b/>
                <w:color w:val="000000"/>
                <w:sz w:val="24"/>
                <w:szCs w:val="24"/>
              </w:rPr>
              <w:t xml:space="preserve">Derogaciones </w:t>
            </w:r>
            <w:r w:rsidR="003E7459">
              <w:rPr>
                <w:rFonts w:ascii="Verdana" w:hAnsi="Verdana" w:cs="Arial"/>
                <w:b/>
                <w:color w:val="000000"/>
                <w:sz w:val="24"/>
                <w:szCs w:val="24"/>
              </w:rPr>
              <w:t>establecidas en</w:t>
            </w:r>
            <w:r>
              <w:rPr>
                <w:rFonts w:ascii="Verdana" w:hAnsi="Verdana" w:cs="Arial"/>
                <w:b/>
                <w:color w:val="000000"/>
                <w:sz w:val="24"/>
                <w:szCs w:val="24"/>
              </w:rPr>
              <w:t xml:space="preserve"> las nuevas Leyes</w:t>
            </w:r>
          </w:p>
          <w:p w:rsidR="006E1349" w:rsidRPr="006E1349" w:rsidRDefault="006E1349" w:rsidP="001C6AC9">
            <w:pPr>
              <w:autoSpaceDE w:val="0"/>
              <w:autoSpaceDN w:val="0"/>
              <w:adjustRightInd w:val="0"/>
              <w:spacing w:after="0" w:line="240" w:lineRule="auto"/>
              <w:jc w:val="both"/>
              <w:rPr>
                <w:rFonts w:ascii="Verdana" w:hAnsi="Verdana" w:cs="Arial"/>
                <w:b/>
                <w:color w:val="000000"/>
                <w:sz w:val="24"/>
                <w:szCs w:val="24"/>
              </w:rPr>
            </w:pPr>
          </w:p>
          <w:p w:rsidR="001C6AC9" w:rsidRDefault="001C6AC9" w:rsidP="001C6AC9">
            <w:pPr>
              <w:autoSpaceDE w:val="0"/>
              <w:autoSpaceDN w:val="0"/>
              <w:adjustRightInd w:val="0"/>
              <w:spacing w:after="0" w:line="240" w:lineRule="auto"/>
              <w:jc w:val="both"/>
              <w:rPr>
                <w:rFonts w:ascii="Verdana" w:hAnsi="Verdana" w:cs="Arial"/>
                <w:color w:val="000000"/>
              </w:rPr>
            </w:pPr>
            <w:r w:rsidRPr="001C6AC9">
              <w:rPr>
                <w:rFonts w:ascii="Verdana" w:hAnsi="Verdana" w:cs="Arial"/>
                <w:color w:val="000000"/>
              </w:rPr>
              <w:t>La AE tiene un núcleo que la conforma: un Reglamento</w:t>
            </w:r>
            <w:r>
              <w:rPr>
                <w:rFonts w:ascii="Verdana" w:hAnsi="Verdana" w:cs="Arial"/>
                <w:color w:val="000000"/>
              </w:rPr>
              <w:t xml:space="preserve"> </w:t>
            </w:r>
            <w:r w:rsidRPr="001C6AC9">
              <w:rPr>
                <w:rFonts w:ascii="Verdana" w:hAnsi="Verdana" w:cs="Arial"/>
                <w:color w:val="000000"/>
              </w:rPr>
              <w:t>Comunitario, cinco Leyes y un Real Decreto.</w:t>
            </w:r>
          </w:p>
          <w:p w:rsidR="001C6AC9" w:rsidRDefault="001C6AC9" w:rsidP="001C6AC9">
            <w:pPr>
              <w:autoSpaceDE w:val="0"/>
              <w:autoSpaceDN w:val="0"/>
              <w:adjustRightInd w:val="0"/>
              <w:spacing w:after="0" w:line="240" w:lineRule="auto"/>
              <w:jc w:val="both"/>
              <w:rPr>
                <w:rFonts w:ascii="Verdana" w:hAnsi="Verdana" w:cs="Arial"/>
                <w:color w:val="000000"/>
              </w:rPr>
            </w:pPr>
          </w:p>
          <w:p w:rsidR="001C6AC9" w:rsidRDefault="001C6AC9" w:rsidP="001C6AC9">
            <w:pPr>
              <w:autoSpaceDE w:val="0"/>
              <w:autoSpaceDN w:val="0"/>
              <w:adjustRightInd w:val="0"/>
              <w:spacing w:after="0" w:line="240" w:lineRule="auto"/>
              <w:jc w:val="both"/>
              <w:rPr>
                <w:rFonts w:ascii="Verdana" w:hAnsi="Verdana" w:cs="Arial"/>
                <w:color w:val="000000"/>
              </w:rPr>
            </w:pPr>
            <w:r>
              <w:rPr>
                <w:rFonts w:ascii="Verdana" w:hAnsi="Verdana" w:cs="Arial"/>
                <w:color w:val="000000"/>
              </w:rPr>
              <w:t xml:space="preserve">- </w:t>
            </w:r>
            <w:r w:rsidRPr="001C6AC9">
              <w:rPr>
                <w:rFonts w:ascii="Verdana" w:hAnsi="Verdana" w:cs="Arial"/>
                <w:color w:val="000000"/>
              </w:rPr>
              <w:t xml:space="preserve">Ley 30/1992, de 26 de noviembre, de Régimen Jurídico de las Administraciones Públicas y del Procedimiento Administrativo. Derogada a partir del 2 de octubre de 2016 </w:t>
            </w:r>
          </w:p>
          <w:p w:rsidR="001C6AC9" w:rsidRPr="001C6AC9" w:rsidRDefault="001C6AC9" w:rsidP="001C6AC9">
            <w:pPr>
              <w:autoSpaceDE w:val="0"/>
              <w:autoSpaceDN w:val="0"/>
              <w:adjustRightInd w:val="0"/>
              <w:spacing w:after="0" w:line="240" w:lineRule="auto"/>
              <w:jc w:val="both"/>
              <w:rPr>
                <w:rFonts w:ascii="Verdana" w:hAnsi="Verdana" w:cs="Arial"/>
                <w:color w:val="000000"/>
              </w:rPr>
            </w:pPr>
          </w:p>
        </w:tc>
      </w:tr>
      <w:tr w:rsidR="001C6AC9" w:rsidRPr="001C6AC9" w:rsidTr="006E1349">
        <w:trPr>
          <w:gridAfter w:val="1"/>
          <w:wAfter w:w="1972" w:type="dxa"/>
          <w:trHeight w:val="286"/>
        </w:trPr>
        <w:tc>
          <w:tcPr>
            <w:tcW w:w="7093" w:type="dxa"/>
          </w:tcPr>
          <w:p w:rsidR="001C6AC9" w:rsidRDefault="001C6AC9" w:rsidP="001C6AC9">
            <w:pPr>
              <w:autoSpaceDE w:val="0"/>
              <w:autoSpaceDN w:val="0"/>
              <w:adjustRightInd w:val="0"/>
              <w:spacing w:after="0" w:line="240" w:lineRule="auto"/>
              <w:jc w:val="both"/>
              <w:rPr>
                <w:rFonts w:ascii="Verdana" w:hAnsi="Verdana" w:cs="Arial"/>
                <w:color w:val="000000"/>
              </w:rPr>
            </w:pPr>
            <w:r>
              <w:rPr>
                <w:rFonts w:ascii="Verdana" w:hAnsi="Verdana" w:cs="Arial"/>
                <w:color w:val="000000"/>
              </w:rPr>
              <w:t xml:space="preserve">- </w:t>
            </w:r>
            <w:r w:rsidRPr="001C6AC9">
              <w:rPr>
                <w:rFonts w:ascii="Verdana" w:hAnsi="Verdana" w:cs="Arial"/>
                <w:color w:val="000000"/>
              </w:rPr>
              <w:t>Ley 59/2003, de 19 de diciembre, de firma electrónica. Incluye una nueva modalidad de firma (Art. 3.punto 11) que entrará en vigor el 2 de octubre 2016. Incluye camp</w:t>
            </w:r>
            <w:r>
              <w:rPr>
                <w:rFonts w:ascii="Verdana" w:hAnsi="Verdana" w:cs="Arial"/>
                <w:color w:val="000000"/>
              </w:rPr>
              <w:t>os</w:t>
            </w:r>
            <w:r w:rsidRPr="001C6AC9">
              <w:rPr>
                <w:rFonts w:ascii="Verdana" w:hAnsi="Verdana" w:cs="Arial"/>
                <w:color w:val="000000"/>
              </w:rPr>
              <w:t xml:space="preserve"> que posibilitan la ‘Firma en la nube’ </w:t>
            </w:r>
          </w:p>
          <w:p w:rsidR="001C6AC9" w:rsidRPr="001C6AC9" w:rsidRDefault="001C6AC9" w:rsidP="001C6AC9">
            <w:pPr>
              <w:autoSpaceDE w:val="0"/>
              <w:autoSpaceDN w:val="0"/>
              <w:adjustRightInd w:val="0"/>
              <w:spacing w:after="0" w:line="240" w:lineRule="auto"/>
              <w:jc w:val="both"/>
              <w:rPr>
                <w:rFonts w:ascii="Verdana" w:hAnsi="Verdana" w:cs="Arial"/>
                <w:color w:val="000000"/>
              </w:rPr>
            </w:pPr>
          </w:p>
        </w:tc>
      </w:tr>
      <w:tr w:rsidR="001C6AC9" w:rsidRPr="001C6AC9" w:rsidTr="006E1349">
        <w:trPr>
          <w:gridAfter w:val="1"/>
          <w:wAfter w:w="1972" w:type="dxa"/>
          <w:trHeight w:val="750"/>
        </w:trPr>
        <w:tc>
          <w:tcPr>
            <w:tcW w:w="7093" w:type="dxa"/>
          </w:tcPr>
          <w:p w:rsidR="001C6AC9" w:rsidRPr="001C6AC9" w:rsidRDefault="001C6AC9" w:rsidP="001C6AC9">
            <w:pPr>
              <w:autoSpaceDE w:val="0"/>
              <w:autoSpaceDN w:val="0"/>
              <w:adjustRightInd w:val="0"/>
              <w:spacing w:after="0" w:line="240" w:lineRule="auto"/>
              <w:jc w:val="both"/>
              <w:rPr>
                <w:rFonts w:ascii="Verdana" w:hAnsi="Verdana" w:cs="Arial"/>
                <w:color w:val="000000"/>
              </w:rPr>
            </w:pPr>
            <w:r>
              <w:rPr>
                <w:rFonts w:ascii="Verdana" w:hAnsi="Verdana" w:cs="Arial"/>
                <w:color w:val="000000"/>
              </w:rPr>
              <w:t xml:space="preserve">- </w:t>
            </w:r>
            <w:r w:rsidRPr="001C6AC9">
              <w:rPr>
                <w:rFonts w:ascii="Verdana" w:hAnsi="Verdana" w:cs="Arial"/>
                <w:color w:val="000000"/>
              </w:rPr>
              <w:t xml:space="preserve">Ley 11/2007, de 22 de junio, de acceso electrónico de los ciudadanos a los Servicios Públicos. Derogada en todo lo que no es: [Registro electrónico de apoderamientos | Registro electrónico | Registro de empleados públicos habilitados | Punto de acceso general electrónico de la Administración | Archivo único] en 2.10.2016] </w:t>
            </w:r>
          </w:p>
          <w:p w:rsidR="001C6AC9" w:rsidRDefault="001C6AC9" w:rsidP="001C6AC9">
            <w:pPr>
              <w:autoSpaceDE w:val="0"/>
              <w:autoSpaceDN w:val="0"/>
              <w:adjustRightInd w:val="0"/>
              <w:spacing w:after="0" w:line="240" w:lineRule="auto"/>
              <w:jc w:val="both"/>
              <w:rPr>
                <w:rFonts w:ascii="Verdana" w:hAnsi="Verdana" w:cs="Arial"/>
                <w:color w:val="000000"/>
              </w:rPr>
            </w:pPr>
            <w:r w:rsidRPr="001C6AC9">
              <w:rPr>
                <w:rFonts w:ascii="Verdana" w:hAnsi="Verdana" w:cs="Arial"/>
                <w:color w:val="000000"/>
              </w:rPr>
              <w:t xml:space="preserve">Para lo relativo a: [Registro electrónico de apoderamientos | Registro electrónico | Registro de empleados públicos </w:t>
            </w:r>
            <w:r w:rsidRPr="001C6AC9">
              <w:rPr>
                <w:rFonts w:ascii="Verdana" w:hAnsi="Verdana" w:cs="Arial"/>
                <w:color w:val="000000"/>
              </w:rPr>
              <w:lastRenderedPageBreak/>
              <w:t xml:space="preserve">habilitados | Punto de acceso general electrónico de la Administración | Archivo único] el 2.10.2018 </w:t>
            </w:r>
          </w:p>
          <w:p w:rsidR="001C6AC9" w:rsidRPr="001C6AC9" w:rsidRDefault="001C6AC9" w:rsidP="001C6AC9">
            <w:pPr>
              <w:autoSpaceDE w:val="0"/>
              <w:autoSpaceDN w:val="0"/>
              <w:adjustRightInd w:val="0"/>
              <w:spacing w:after="0" w:line="240" w:lineRule="auto"/>
              <w:jc w:val="both"/>
              <w:rPr>
                <w:rFonts w:ascii="Verdana" w:hAnsi="Verdana" w:cs="Arial"/>
                <w:color w:val="000000"/>
              </w:rPr>
            </w:pPr>
          </w:p>
        </w:tc>
      </w:tr>
      <w:tr w:rsidR="001C6AC9" w:rsidRPr="001C6AC9" w:rsidTr="006E1349">
        <w:trPr>
          <w:gridAfter w:val="1"/>
          <w:wAfter w:w="1972" w:type="dxa"/>
          <w:trHeight w:val="1119"/>
        </w:trPr>
        <w:tc>
          <w:tcPr>
            <w:tcW w:w="7093" w:type="dxa"/>
          </w:tcPr>
          <w:p w:rsidR="001C6AC9" w:rsidRPr="001C6AC9" w:rsidRDefault="001C6AC9" w:rsidP="001C6AC9">
            <w:pPr>
              <w:autoSpaceDE w:val="0"/>
              <w:autoSpaceDN w:val="0"/>
              <w:adjustRightInd w:val="0"/>
              <w:spacing w:after="0" w:line="240" w:lineRule="auto"/>
              <w:jc w:val="both"/>
              <w:rPr>
                <w:rFonts w:ascii="Verdana" w:hAnsi="Verdana" w:cs="Arial"/>
                <w:color w:val="000000"/>
              </w:rPr>
            </w:pPr>
            <w:r>
              <w:rPr>
                <w:rFonts w:ascii="Verdana" w:hAnsi="Verdana" w:cs="Arial"/>
                <w:color w:val="000000"/>
              </w:rPr>
              <w:lastRenderedPageBreak/>
              <w:t xml:space="preserve">- </w:t>
            </w:r>
            <w:r w:rsidRPr="001C6AC9">
              <w:rPr>
                <w:rFonts w:ascii="Verdana" w:hAnsi="Verdana" w:cs="Arial"/>
                <w:color w:val="000000"/>
              </w:rPr>
              <w:t xml:space="preserve">Real Decreto 1671/2009, de 6 de noviembre, por el que se desarrolla parcialmente la Ley 11/2007, de 22 de junio, de acceso electrónico de los ciudadanos a los servicios públicos. </w:t>
            </w:r>
          </w:p>
          <w:p w:rsidR="001C6AC9" w:rsidRDefault="001C6AC9" w:rsidP="001C6AC9">
            <w:pPr>
              <w:autoSpaceDE w:val="0"/>
              <w:autoSpaceDN w:val="0"/>
              <w:adjustRightInd w:val="0"/>
              <w:spacing w:after="0" w:line="240" w:lineRule="auto"/>
              <w:jc w:val="both"/>
              <w:rPr>
                <w:rFonts w:ascii="Verdana" w:hAnsi="Verdana" w:cs="Arial"/>
                <w:color w:val="000000"/>
              </w:rPr>
            </w:pPr>
          </w:p>
          <w:p w:rsidR="001C6AC9" w:rsidRPr="001C6AC9" w:rsidRDefault="001C6AC9" w:rsidP="001C6AC9">
            <w:pPr>
              <w:autoSpaceDE w:val="0"/>
              <w:autoSpaceDN w:val="0"/>
              <w:adjustRightInd w:val="0"/>
              <w:spacing w:after="0" w:line="240" w:lineRule="auto"/>
              <w:jc w:val="both"/>
              <w:rPr>
                <w:rFonts w:ascii="Verdana" w:hAnsi="Verdana" w:cs="Arial"/>
                <w:color w:val="000000"/>
              </w:rPr>
            </w:pPr>
            <w:r w:rsidRPr="001C6AC9">
              <w:rPr>
                <w:rFonts w:ascii="Verdana" w:hAnsi="Verdana" w:cs="Arial"/>
                <w:color w:val="000000"/>
              </w:rPr>
              <w:t xml:space="preserve">Será derogado parcialmente por Ley 39/2015 a partir de 2.10.2016 en los artículos 2.3, 10, 13, 14, 15, 16, 26, 27, 28, 29.1.a), 29.1.d), 31, 32, 33, 35, 36, 39, 48, 50, los apartados 1, 2 y 4 de la disposición adicional primera, la disposición adicional tercera, la disposición transitoria primera, la disposición transitoria segunda, la disposición transitoria tercera y la disposición transitoria cuarta. </w:t>
            </w:r>
          </w:p>
          <w:p w:rsidR="001C6AC9" w:rsidRDefault="001C6AC9" w:rsidP="001C6AC9">
            <w:pPr>
              <w:autoSpaceDE w:val="0"/>
              <w:autoSpaceDN w:val="0"/>
              <w:adjustRightInd w:val="0"/>
              <w:spacing w:after="0" w:line="240" w:lineRule="auto"/>
              <w:jc w:val="both"/>
              <w:rPr>
                <w:rFonts w:ascii="Verdana" w:hAnsi="Verdana" w:cs="Arial"/>
                <w:color w:val="000000"/>
              </w:rPr>
            </w:pPr>
          </w:p>
          <w:p w:rsidR="001C6AC9" w:rsidRDefault="001C6AC9" w:rsidP="001C6AC9">
            <w:pPr>
              <w:autoSpaceDE w:val="0"/>
              <w:autoSpaceDN w:val="0"/>
              <w:adjustRightInd w:val="0"/>
              <w:spacing w:after="0" w:line="240" w:lineRule="auto"/>
              <w:jc w:val="both"/>
              <w:rPr>
                <w:rFonts w:ascii="Verdana" w:hAnsi="Verdana" w:cs="Arial"/>
                <w:color w:val="000000"/>
              </w:rPr>
            </w:pPr>
            <w:r w:rsidRPr="001C6AC9">
              <w:rPr>
                <w:rFonts w:ascii="Verdana" w:hAnsi="Verdana" w:cs="Arial"/>
                <w:color w:val="000000"/>
              </w:rPr>
              <w:t xml:space="preserve">Será derogado parcialmente por Ley 39/2015 a partir de 2.10.2018 en lo relativo a Registro electrónico de apoderamientos | Registro electrónico | Registro de empleados públicos habilitados | Punto de acceso general electrónico de la Administración | Archivo único </w:t>
            </w:r>
          </w:p>
          <w:p w:rsidR="001C6AC9" w:rsidRPr="001C6AC9" w:rsidRDefault="001C6AC9" w:rsidP="001C6AC9">
            <w:pPr>
              <w:autoSpaceDE w:val="0"/>
              <w:autoSpaceDN w:val="0"/>
              <w:adjustRightInd w:val="0"/>
              <w:spacing w:after="0" w:line="240" w:lineRule="auto"/>
              <w:jc w:val="both"/>
              <w:rPr>
                <w:rFonts w:ascii="Verdana" w:hAnsi="Verdana" w:cs="Arial"/>
                <w:color w:val="000000"/>
              </w:rPr>
            </w:pPr>
          </w:p>
        </w:tc>
      </w:tr>
      <w:tr w:rsidR="001C6AC9" w:rsidRPr="001C6AC9" w:rsidTr="006E1349">
        <w:trPr>
          <w:gridAfter w:val="1"/>
          <w:wAfter w:w="1972" w:type="dxa"/>
          <w:trHeight w:val="483"/>
        </w:trPr>
        <w:tc>
          <w:tcPr>
            <w:tcW w:w="7093" w:type="dxa"/>
          </w:tcPr>
          <w:p w:rsidR="001C6AC9" w:rsidRPr="001C6AC9" w:rsidRDefault="001C6AC9" w:rsidP="001C6AC9">
            <w:pPr>
              <w:autoSpaceDE w:val="0"/>
              <w:autoSpaceDN w:val="0"/>
              <w:adjustRightInd w:val="0"/>
              <w:spacing w:after="0" w:line="240" w:lineRule="auto"/>
              <w:jc w:val="both"/>
              <w:rPr>
                <w:rFonts w:ascii="Verdana" w:hAnsi="Verdana" w:cs="Arial"/>
                <w:color w:val="000000"/>
              </w:rPr>
            </w:pPr>
            <w:r>
              <w:rPr>
                <w:rFonts w:ascii="Verdana" w:hAnsi="Verdana" w:cs="Arial"/>
                <w:color w:val="000000"/>
              </w:rPr>
              <w:t xml:space="preserve">- </w:t>
            </w:r>
            <w:r w:rsidRPr="001C6AC9">
              <w:rPr>
                <w:rFonts w:ascii="Verdana" w:hAnsi="Verdana" w:cs="Arial"/>
                <w:color w:val="000000"/>
              </w:rPr>
              <w:t xml:space="preserve">Reglamento 910/2014/UE, de 23 de julio de 2014, relativo a la identificación electrónica y los servicios de confianza en las transacciones electrónicas en el mercado interior y por el que se deroga la Directiva 1999/93/CE. Entrada en vigor el 28 de agosto de 2016. </w:t>
            </w:r>
          </w:p>
        </w:tc>
      </w:tr>
      <w:tr w:rsidR="001C6AC9" w:rsidRPr="001C6AC9" w:rsidTr="006E1349">
        <w:trPr>
          <w:gridAfter w:val="1"/>
          <w:wAfter w:w="1972" w:type="dxa"/>
          <w:trHeight w:val="320"/>
        </w:trPr>
        <w:tc>
          <w:tcPr>
            <w:tcW w:w="7093" w:type="dxa"/>
          </w:tcPr>
          <w:p w:rsidR="001C6AC9" w:rsidRDefault="001C6AC9" w:rsidP="001C6AC9">
            <w:pPr>
              <w:autoSpaceDE w:val="0"/>
              <w:autoSpaceDN w:val="0"/>
              <w:adjustRightInd w:val="0"/>
              <w:spacing w:after="0" w:line="240" w:lineRule="auto"/>
              <w:jc w:val="both"/>
              <w:rPr>
                <w:rFonts w:ascii="Verdana" w:hAnsi="Verdana" w:cs="Arial"/>
                <w:color w:val="000000"/>
              </w:rPr>
            </w:pPr>
          </w:p>
          <w:p w:rsidR="001C6AC9" w:rsidRPr="001C6AC9" w:rsidRDefault="001C6AC9" w:rsidP="001C6AC9">
            <w:pPr>
              <w:autoSpaceDE w:val="0"/>
              <w:autoSpaceDN w:val="0"/>
              <w:adjustRightInd w:val="0"/>
              <w:spacing w:after="0" w:line="240" w:lineRule="auto"/>
              <w:jc w:val="both"/>
              <w:rPr>
                <w:rFonts w:ascii="Verdana" w:hAnsi="Verdana" w:cs="Arial"/>
                <w:color w:val="000000"/>
              </w:rPr>
            </w:pPr>
            <w:r>
              <w:rPr>
                <w:rFonts w:ascii="Verdana" w:hAnsi="Verdana" w:cs="Arial"/>
                <w:color w:val="000000"/>
              </w:rPr>
              <w:t xml:space="preserve">- </w:t>
            </w:r>
            <w:r w:rsidRPr="001C6AC9">
              <w:rPr>
                <w:rFonts w:ascii="Verdana" w:hAnsi="Verdana" w:cs="Arial"/>
                <w:color w:val="000000"/>
              </w:rPr>
              <w:t xml:space="preserve">Ley 39/2015, de 1 de octubre, del Procedimiento Administrativo Común de las Administraciones Públicas. Entrada en vigor escalonada. 2.10.2016, 2.10.2017 y 2.10.2018 </w:t>
            </w:r>
          </w:p>
        </w:tc>
      </w:tr>
      <w:tr w:rsidR="001C6AC9" w:rsidRPr="001C6AC9" w:rsidTr="006E1349">
        <w:trPr>
          <w:gridAfter w:val="1"/>
          <w:wAfter w:w="1972" w:type="dxa"/>
          <w:trHeight w:val="195"/>
        </w:trPr>
        <w:tc>
          <w:tcPr>
            <w:tcW w:w="7093" w:type="dxa"/>
          </w:tcPr>
          <w:p w:rsidR="001C6AC9" w:rsidRPr="001C6AC9" w:rsidRDefault="006E1349" w:rsidP="001C6AC9">
            <w:pPr>
              <w:autoSpaceDE w:val="0"/>
              <w:autoSpaceDN w:val="0"/>
              <w:adjustRightInd w:val="0"/>
              <w:spacing w:after="0" w:line="240" w:lineRule="auto"/>
              <w:jc w:val="both"/>
              <w:rPr>
                <w:rFonts w:ascii="Verdana" w:hAnsi="Verdana" w:cs="Arial"/>
                <w:color w:val="000000"/>
              </w:rPr>
            </w:pPr>
            <w:r>
              <w:rPr>
                <w:rFonts w:ascii="Verdana" w:hAnsi="Verdana" w:cs="Arial"/>
                <w:color w:val="000000"/>
              </w:rPr>
              <w:t xml:space="preserve">- </w:t>
            </w:r>
            <w:r w:rsidR="001C6AC9" w:rsidRPr="001C6AC9">
              <w:rPr>
                <w:rFonts w:ascii="Verdana" w:hAnsi="Verdana" w:cs="Arial"/>
                <w:color w:val="000000"/>
              </w:rPr>
              <w:t xml:space="preserve">Ley 40/2015, de 1 de octubre, de Régimen Jurídico del Sector Público. Entrada en vigor 2.10.2016 </w:t>
            </w:r>
          </w:p>
        </w:tc>
      </w:tr>
    </w:tbl>
    <w:p w:rsidR="00DD46EB" w:rsidRDefault="00DD46EB" w:rsidP="00DD46EB">
      <w:pPr>
        <w:autoSpaceDE w:val="0"/>
        <w:autoSpaceDN w:val="0"/>
        <w:adjustRightInd w:val="0"/>
        <w:spacing w:after="0" w:line="240" w:lineRule="auto"/>
        <w:rPr>
          <w:rFonts w:ascii="Berkeley-Book" w:hAnsi="Berkeley-Book" w:cs="Berkeley-Book"/>
          <w:sz w:val="20"/>
          <w:szCs w:val="20"/>
        </w:rPr>
      </w:pPr>
    </w:p>
    <w:p w:rsidR="00DD46EB" w:rsidRDefault="00DD46EB" w:rsidP="00DD46EB">
      <w:pPr>
        <w:autoSpaceDE w:val="0"/>
        <w:autoSpaceDN w:val="0"/>
        <w:adjustRightInd w:val="0"/>
        <w:spacing w:after="0" w:line="240" w:lineRule="auto"/>
        <w:rPr>
          <w:rFonts w:ascii="Berkeley-Book" w:hAnsi="Berkeley-Book" w:cs="Berkeley-Book"/>
          <w:sz w:val="20"/>
          <w:szCs w:val="20"/>
        </w:rPr>
      </w:pPr>
    </w:p>
    <w:p w:rsidR="00DD46EB" w:rsidRPr="006E1349" w:rsidRDefault="00DD46EB" w:rsidP="00DD46EB">
      <w:pPr>
        <w:autoSpaceDE w:val="0"/>
        <w:autoSpaceDN w:val="0"/>
        <w:adjustRightInd w:val="0"/>
        <w:spacing w:after="0" w:line="240" w:lineRule="auto"/>
        <w:rPr>
          <w:rFonts w:ascii="Verdana" w:hAnsi="Verdana" w:cs="Berkeley-Book"/>
          <w:b/>
          <w:sz w:val="24"/>
          <w:szCs w:val="24"/>
        </w:rPr>
      </w:pPr>
      <w:r w:rsidRPr="006E1349">
        <w:rPr>
          <w:rFonts w:ascii="Verdana" w:hAnsi="Verdana" w:cs="Berkeley-Book"/>
          <w:b/>
          <w:sz w:val="24"/>
          <w:szCs w:val="24"/>
        </w:rPr>
        <w:t>LEY 39/2015</w:t>
      </w:r>
      <w:r w:rsidR="001C6AC9" w:rsidRPr="006E1349">
        <w:rPr>
          <w:rFonts w:ascii="Verdana" w:hAnsi="Verdana" w:cs="Berkeley-Book"/>
          <w:b/>
          <w:sz w:val="24"/>
          <w:szCs w:val="24"/>
        </w:rPr>
        <w:t xml:space="preserve"> </w:t>
      </w:r>
    </w:p>
    <w:p w:rsidR="00060CFD" w:rsidRPr="00060CFD" w:rsidRDefault="00060CFD" w:rsidP="00DD46EB">
      <w:pPr>
        <w:autoSpaceDE w:val="0"/>
        <w:autoSpaceDN w:val="0"/>
        <w:adjustRightInd w:val="0"/>
        <w:spacing w:after="0" w:line="240" w:lineRule="auto"/>
        <w:rPr>
          <w:rFonts w:ascii="Verdana" w:hAnsi="Verdana" w:cs="Berkeley-Book"/>
          <w:b/>
          <w:sz w:val="20"/>
          <w:szCs w:val="20"/>
        </w:rPr>
      </w:pPr>
    </w:p>
    <w:p w:rsidR="00DD46EB" w:rsidRPr="00060CFD" w:rsidRDefault="00060CFD" w:rsidP="00060CFD">
      <w:pPr>
        <w:autoSpaceDE w:val="0"/>
        <w:autoSpaceDN w:val="0"/>
        <w:adjustRightInd w:val="0"/>
        <w:spacing w:after="0" w:line="240" w:lineRule="auto"/>
        <w:jc w:val="both"/>
        <w:rPr>
          <w:rFonts w:ascii="Verdana" w:hAnsi="Verdana" w:cs="Berkeley-Book"/>
        </w:rPr>
      </w:pPr>
      <w:r w:rsidRPr="00060CFD">
        <w:rPr>
          <w:rFonts w:ascii="Verdana" w:hAnsi="Verdana" w:cs="Berkeley-Book"/>
        </w:rPr>
        <w:t xml:space="preserve">Es una </w:t>
      </w:r>
      <w:r w:rsidR="00DD46EB" w:rsidRPr="00060CFD">
        <w:rPr>
          <w:rFonts w:ascii="Verdana" w:hAnsi="Verdana" w:cs="Berkeley-Book"/>
        </w:rPr>
        <w:t>ley básica, su ámbito subjetivo de aplicación alcanza a todas las Administraciones públicas territoriales y a su sector público institucional, esto es, los organismos de derecho público vinculados o dependientes de las Administraciones públicas y a los de naturaleza privada cuando ejerzan potestades administrativas. Asimismo, la LPAC resultará de aplicación a las universidades públicas de forma supletoria a su normativa específica.</w:t>
      </w:r>
    </w:p>
    <w:p w:rsidR="00DD46EB" w:rsidRDefault="00DD46EB" w:rsidP="00DD46EB">
      <w:pPr>
        <w:autoSpaceDE w:val="0"/>
        <w:autoSpaceDN w:val="0"/>
        <w:adjustRightInd w:val="0"/>
        <w:spacing w:after="0" w:line="240" w:lineRule="auto"/>
        <w:rPr>
          <w:rFonts w:ascii="Berkeley-Book" w:hAnsi="Berkeley-Book" w:cs="Berkeley-Book"/>
          <w:sz w:val="20"/>
          <w:szCs w:val="20"/>
        </w:rPr>
      </w:pPr>
    </w:p>
    <w:p w:rsidR="00060CFD" w:rsidRDefault="00060CFD" w:rsidP="00060CFD">
      <w:pPr>
        <w:autoSpaceDE w:val="0"/>
        <w:autoSpaceDN w:val="0"/>
        <w:adjustRightInd w:val="0"/>
        <w:spacing w:after="0" w:line="240" w:lineRule="auto"/>
        <w:jc w:val="both"/>
        <w:rPr>
          <w:rFonts w:ascii="Verdana" w:hAnsi="Verdana" w:cs="Berkeley-Book"/>
        </w:rPr>
      </w:pPr>
      <w:r w:rsidRPr="00060CFD">
        <w:rPr>
          <w:rFonts w:ascii="Verdana" w:hAnsi="Verdana" w:cs="Berkeley-Book"/>
        </w:rPr>
        <w:t>La</w:t>
      </w:r>
      <w:r w:rsidR="00DD46EB" w:rsidRPr="00060CFD">
        <w:rPr>
          <w:rFonts w:ascii="Verdana" w:hAnsi="Verdana" w:cs="Berkeley-Book"/>
        </w:rPr>
        <w:t xml:space="preserve"> LPAC mantiene el núcleo central de la regulación vigente en materia de procedimiento administrativo común. </w:t>
      </w:r>
    </w:p>
    <w:p w:rsidR="001C6AC9" w:rsidRPr="00060CFD" w:rsidRDefault="001C6AC9" w:rsidP="00060CFD">
      <w:pPr>
        <w:autoSpaceDE w:val="0"/>
        <w:autoSpaceDN w:val="0"/>
        <w:adjustRightInd w:val="0"/>
        <w:spacing w:after="0" w:line="240" w:lineRule="auto"/>
        <w:jc w:val="both"/>
        <w:rPr>
          <w:rFonts w:ascii="Verdana" w:hAnsi="Verdana" w:cs="Berkeley-Book"/>
        </w:rPr>
      </w:pPr>
    </w:p>
    <w:p w:rsidR="00060CFD" w:rsidRPr="004A0B30" w:rsidRDefault="00060CFD" w:rsidP="004A0B30">
      <w:pPr>
        <w:autoSpaceDE w:val="0"/>
        <w:autoSpaceDN w:val="0"/>
        <w:adjustRightInd w:val="0"/>
        <w:spacing w:after="0" w:line="240" w:lineRule="auto"/>
        <w:jc w:val="both"/>
        <w:rPr>
          <w:rFonts w:ascii="Verdana" w:hAnsi="Verdana" w:cs="Berkeley-Book"/>
        </w:rPr>
      </w:pPr>
      <w:r w:rsidRPr="004A0B30">
        <w:rPr>
          <w:rFonts w:ascii="Verdana" w:hAnsi="Verdana" w:cs="Berkeley-Book"/>
        </w:rPr>
        <w:t>L</w:t>
      </w:r>
      <w:r w:rsidR="00DD46EB" w:rsidRPr="004A0B30">
        <w:rPr>
          <w:rFonts w:ascii="Verdana" w:hAnsi="Verdana" w:cs="Berkeley-Book"/>
        </w:rPr>
        <w:t xml:space="preserve">as </w:t>
      </w:r>
      <w:r w:rsidR="00DD46EB" w:rsidRPr="001C6AC9">
        <w:rPr>
          <w:rFonts w:ascii="Verdana" w:hAnsi="Verdana" w:cs="Berkeley-Book"/>
          <w:u w:val="single"/>
        </w:rPr>
        <w:t>principales novedades</w:t>
      </w:r>
      <w:r w:rsidR="00DD46EB" w:rsidRPr="004A0B30">
        <w:rPr>
          <w:rFonts w:ascii="Verdana" w:hAnsi="Verdana" w:cs="Berkeley-Book"/>
        </w:rPr>
        <w:t xml:space="preserve"> consisten en</w:t>
      </w:r>
      <w:r w:rsidRPr="004A0B30">
        <w:rPr>
          <w:rFonts w:ascii="Verdana" w:hAnsi="Verdana" w:cs="Berkeley-Book"/>
        </w:rPr>
        <w:t>:</w:t>
      </w:r>
    </w:p>
    <w:p w:rsidR="00060CFD" w:rsidRPr="004A0B30" w:rsidRDefault="00060CFD" w:rsidP="004A0B30">
      <w:pPr>
        <w:autoSpaceDE w:val="0"/>
        <w:autoSpaceDN w:val="0"/>
        <w:adjustRightInd w:val="0"/>
        <w:spacing w:after="0" w:line="240" w:lineRule="auto"/>
        <w:jc w:val="both"/>
        <w:rPr>
          <w:rFonts w:ascii="Verdana" w:hAnsi="Verdana" w:cs="Berkeley-Book"/>
        </w:rPr>
      </w:pPr>
      <w:r w:rsidRPr="004A0B30">
        <w:rPr>
          <w:rFonts w:ascii="Verdana" w:hAnsi="Verdana" w:cs="Berkeley-Book"/>
        </w:rPr>
        <w:t>- se integran como trámites especiales los anteriores procedimientos sancionador y de responsabilidad patrimonial.</w:t>
      </w:r>
    </w:p>
    <w:p w:rsidR="00060CFD" w:rsidRPr="004A0B30" w:rsidRDefault="00060CFD" w:rsidP="004A0B30">
      <w:pPr>
        <w:autoSpaceDE w:val="0"/>
        <w:autoSpaceDN w:val="0"/>
        <w:adjustRightInd w:val="0"/>
        <w:spacing w:after="0" w:line="240" w:lineRule="auto"/>
        <w:jc w:val="both"/>
        <w:rPr>
          <w:rFonts w:ascii="Verdana" w:hAnsi="Verdana" w:cs="Berkeley-Book"/>
        </w:rPr>
      </w:pPr>
      <w:r w:rsidRPr="004A0B30">
        <w:rPr>
          <w:rFonts w:ascii="Verdana" w:hAnsi="Verdana" w:cs="Berkeley-Book"/>
        </w:rPr>
        <w:t>-</w:t>
      </w:r>
      <w:r w:rsidR="00DD46EB" w:rsidRPr="004A0B30">
        <w:rPr>
          <w:rFonts w:ascii="Verdana" w:hAnsi="Verdana" w:cs="Berkeley-Book"/>
        </w:rPr>
        <w:t xml:space="preserve"> la regulación de un nuevo procedimiento abreviado, </w:t>
      </w:r>
      <w:r w:rsidRPr="004A0B30">
        <w:rPr>
          <w:rFonts w:ascii="Verdana" w:hAnsi="Verdana" w:cs="Berkeley-Book"/>
        </w:rPr>
        <w:t>para supuestos de menor complejidad.</w:t>
      </w:r>
    </w:p>
    <w:p w:rsidR="00060CFD" w:rsidRPr="004A0B30" w:rsidRDefault="00060CFD" w:rsidP="004A0B30">
      <w:pPr>
        <w:autoSpaceDE w:val="0"/>
        <w:autoSpaceDN w:val="0"/>
        <w:adjustRightInd w:val="0"/>
        <w:spacing w:after="0" w:line="240" w:lineRule="auto"/>
        <w:jc w:val="both"/>
        <w:rPr>
          <w:rFonts w:ascii="Verdana" w:hAnsi="Verdana" w:cs="Berkeley-Book"/>
        </w:rPr>
      </w:pPr>
      <w:r w:rsidRPr="004A0B30">
        <w:rPr>
          <w:rFonts w:ascii="Verdana" w:hAnsi="Verdana" w:cs="Berkeley-Book"/>
        </w:rPr>
        <w:lastRenderedPageBreak/>
        <w:t>- se suprimen las reclamaciones previas en vía ci</w:t>
      </w:r>
      <w:r w:rsidR="004A0B30">
        <w:rPr>
          <w:rFonts w:ascii="Verdana" w:hAnsi="Verdana" w:cs="Berkeley-Book"/>
        </w:rPr>
        <w:t>v</w:t>
      </w:r>
      <w:r w:rsidRPr="004A0B30">
        <w:rPr>
          <w:rFonts w:ascii="Verdana" w:hAnsi="Verdana" w:cs="Berkeley-Book"/>
        </w:rPr>
        <w:t>il y laboral.</w:t>
      </w:r>
    </w:p>
    <w:p w:rsidR="00060CFD" w:rsidRPr="004A0B30" w:rsidRDefault="00060CFD" w:rsidP="004A0B30">
      <w:pPr>
        <w:autoSpaceDE w:val="0"/>
        <w:autoSpaceDN w:val="0"/>
        <w:adjustRightInd w:val="0"/>
        <w:spacing w:after="0" w:line="240" w:lineRule="auto"/>
        <w:jc w:val="both"/>
        <w:rPr>
          <w:rFonts w:ascii="Verdana" w:hAnsi="Verdana" w:cs="Berkeley-Book"/>
        </w:rPr>
      </w:pPr>
      <w:r w:rsidRPr="004A0B30">
        <w:rPr>
          <w:rFonts w:ascii="Verdana" w:hAnsi="Verdana" w:cs="Berkeley-Book"/>
        </w:rPr>
        <w:t xml:space="preserve">- </w:t>
      </w:r>
      <w:r w:rsidR="00DD46EB" w:rsidRPr="004A0B30">
        <w:rPr>
          <w:rFonts w:ascii="Verdana" w:hAnsi="Verdana" w:cs="Berkeley-Book"/>
        </w:rPr>
        <w:t xml:space="preserve">el cómputo de los plazos por horas, </w:t>
      </w:r>
    </w:p>
    <w:p w:rsidR="00060CFD" w:rsidRPr="004A0B30" w:rsidRDefault="00060CFD" w:rsidP="004A0B30">
      <w:pPr>
        <w:autoSpaceDE w:val="0"/>
        <w:autoSpaceDN w:val="0"/>
        <w:adjustRightInd w:val="0"/>
        <w:spacing w:after="0" w:line="240" w:lineRule="auto"/>
        <w:jc w:val="both"/>
        <w:rPr>
          <w:rFonts w:ascii="Verdana" w:hAnsi="Verdana" w:cs="Berkeley-Book"/>
        </w:rPr>
      </w:pPr>
      <w:r w:rsidRPr="004A0B30">
        <w:rPr>
          <w:rFonts w:ascii="Verdana" w:hAnsi="Verdana" w:cs="Berkeley-Book"/>
        </w:rPr>
        <w:t xml:space="preserve">- </w:t>
      </w:r>
      <w:r w:rsidR="00DD46EB" w:rsidRPr="004A0B30">
        <w:rPr>
          <w:rFonts w:ascii="Verdana" w:hAnsi="Verdana" w:cs="Berkeley-Book"/>
        </w:rPr>
        <w:t xml:space="preserve">la extensión al sábado de la condición de día inhábil a efectos de cómputo de plazos, </w:t>
      </w:r>
    </w:p>
    <w:p w:rsidR="004A0B30" w:rsidRPr="004A0B30" w:rsidRDefault="004A0B30" w:rsidP="004A0B30">
      <w:pPr>
        <w:autoSpaceDE w:val="0"/>
        <w:autoSpaceDN w:val="0"/>
        <w:adjustRightInd w:val="0"/>
        <w:spacing w:after="0" w:line="240" w:lineRule="auto"/>
        <w:jc w:val="both"/>
        <w:rPr>
          <w:rFonts w:ascii="Verdana" w:hAnsi="Verdana" w:cs="Berkeley-Book"/>
        </w:rPr>
      </w:pPr>
      <w:r w:rsidRPr="004A0B30">
        <w:rPr>
          <w:rFonts w:ascii="Verdana" w:hAnsi="Verdana" w:cs="Berkeley-Book"/>
        </w:rPr>
        <w:t>- se publicitan las notificaciones infructuosas con anuncios en el BOE.</w:t>
      </w:r>
    </w:p>
    <w:p w:rsidR="004A0B30" w:rsidRPr="004A0B30" w:rsidRDefault="004A0B30" w:rsidP="004A0B30">
      <w:pPr>
        <w:autoSpaceDE w:val="0"/>
        <w:autoSpaceDN w:val="0"/>
        <w:adjustRightInd w:val="0"/>
        <w:spacing w:after="0" w:line="240" w:lineRule="auto"/>
        <w:jc w:val="both"/>
        <w:rPr>
          <w:rFonts w:ascii="Verdana" w:hAnsi="Verdana" w:cs="Berkeley-Book"/>
        </w:rPr>
      </w:pPr>
      <w:r w:rsidRPr="004A0B30">
        <w:rPr>
          <w:rFonts w:ascii="Verdana" w:hAnsi="Verdana" w:cs="Berkeley-Book"/>
        </w:rPr>
        <w:t>- No es necesario presentar documentos originales ya presentados o elab</w:t>
      </w:r>
      <w:r>
        <w:rPr>
          <w:rFonts w:ascii="Verdana" w:hAnsi="Verdana" w:cs="Berkeley-Book"/>
        </w:rPr>
        <w:t>orados por las Administraciones.</w:t>
      </w:r>
    </w:p>
    <w:p w:rsidR="004A0B30" w:rsidRPr="004A0B30" w:rsidRDefault="004A0B30" w:rsidP="004A0B30">
      <w:pPr>
        <w:autoSpaceDE w:val="0"/>
        <w:autoSpaceDN w:val="0"/>
        <w:adjustRightInd w:val="0"/>
        <w:spacing w:after="0" w:line="240" w:lineRule="auto"/>
        <w:jc w:val="both"/>
        <w:rPr>
          <w:rFonts w:ascii="Verdana" w:hAnsi="Verdana" w:cs="Berkeley-Book"/>
        </w:rPr>
      </w:pPr>
      <w:r w:rsidRPr="004A0B30">
        <w:rPr>
          <w:rFonts w:ascii="Verdana" w:hAnsi="Verdana" w:cs="Berkeley-Book"/>
        </w:rPr>
        <w:t>- Pago electrónico de las obligaciones</w:t>
      </w:r>
    </w:p>
    <w:p w:rsidR="00060CFD" w:rsidRPr="004A0B30" w:rsidRDefault="00060CFD" w:rsidP="004A0B30">
      <w:pPr>
        <w:autoSpaceDE w:val="0"/>
        <w:autoSpaceDN w:val="0"/>
        <w:adjustRightInd w:val="0"/>
        <w:spacing w:after="0" w:line="240" w:lineRule="auto"/>
        <w:jc w:val="both"/>
        <w:rPr>
          <w:rFonts w:ascii="Verdana" w:hAnsi="Verdana" w:cs="Berkeley-Book"/>
        </w:rPr>
      </w:pPr>
      <w:r w:rsidRPr="004A0B30">
        <w:rPr>
          <w:rFonts w:ascii="Verdana" w:hAnsi="Verdana" w:cs="Berkeley-Book"/>
        </w:rPr>
        <w:t xml:space="preserve">- </w:t>
      </w:r>
      <w:r w:rsidR="00DD46EB" w:rsidRPr="004A0B30">
        <w:rPr>
          <w:rFonts w:ascii="Verdana" w:hAnsi="Verdana" w:cs="Berkeley-Book"/>
        </w:rPr>
        <w:t xml:space="preserve">la eliminación del plazo de 3 meses para la impugnación de actos presuntos, </w:t>
      </w:r>
    </w:p>
    <w:p w:rsidR="00060CFD" w:rsidRPr="004A0B30" w:rsidRDefault="00060CFD" w:rsidP="004A0B30">
      <w:pPr>
        <w:autoSpaceDE w:val="0"/>
        <w:autoSpaceDN w:val="0"/>
        <w:adjustRightInd w:val="0"/>
        <w:spacing w:after="0" w:line="240" w:lineRule="auto"/>
        <w:jc w:val="both"/>
        <w:rPr>
          <w:rFonts w:ascii="Verdana" w:hAnsi="Verdana" w:cs="Berkeley-Book"/>
        </w:rPr>
      </w:pPr>
      <w:r w:rsidRPr="004A0B30">
        <w:rPr>
          <w:rFonts w:ascii="Verdana" w:hAnsi="Verdana" w:cs="Berkeley-Book"/>
        </w:rPr>
        <w:t xml:space="preserve">- </w:t>
      </w:r>
      <w:r w:rsidR="00DD46EB" w:rsidRPr="004A0B30">
        <w:rPr>
          <w:rFonts w:ascii="Verdana" w:hAnsi="Verdana" w:cs="Berkeley-Book"/>
        </w:rPr>
        <w:t xml:space="preserve">y la regulación de un procedimiento de elaboración de normas. </w:t>
      </w:r>
    </w:p>
    <w:p w:rsidR="00060CFD" w:rsidRDefault="00060CFD" w:rsidP="00DD46EB">
      <w:pPr>
        <w:autoSpaceDE w:val="0"/>
        <w:autoSpaceDN w:val="0"/>
        <w:adjustRightInd w:val="0"/>
        <w:spacing w:after="0" w:line="240" w:lineRule="auto"/>
        <w:rPr>
          <w:rFonts w:ascii="Berkeley-Book" w:hAnsi="Berkeley-Book" w:cs="Berkeley-Book"/>
          <w:sz w:val="20"/>
          <w:szCs w:val="20"/>
        </w:rPr>
      </w:pPr>
    </w:p>
    <w:p w:rsidR="00DD46EB" w:rsidRPr="004A0B30" w:rsidRDefault="00DD46EB" w:rsidP="004A0B30">
      <w:pPr>
        <w:autoSpaceDE w:val="0"/>
        <w:autoSpaceDN w:val="0"/>
        <w:adjustRightInd w:val="0"/>
        <w:spacing w:after="0" w:line="240" w:lineRule="auto"/>
        <w:jc w:val="both"/>
        <w:rPr>
          <w:rFonts w:ascii="Verdana" w:hAnsi="Verdana" w:cs="Berkeley-Book"/>
        </w:rPr>
      </w:pPr>
      <w:r w:rsidRPr="004A0B30">
        <w:rPr>
          <w:rFonts w:ascii="Verdana" w:hAnsi="Verdana" w:cs="Berkeley-Book"/>
        </w:rPr>
        <w:t xml:space="preserve">Probablemente la novedad con más incidencia práctica es la extensa regulación de todo lo relativo a la llamada </w:t>
      </w:r>
      <w:r w:rsidRPr="006E1349">
        <w:rPr>
          <w:rFonts w:ascii="Verdana" w:hAnsi="Verdana" w:cs="Berkeley-Book"/>
          <w:b/>
          <w:color w:val="943634" w:themeColor="accent2" w:themeShade="BF"/>
        </w:rPr>
        <w:t>Administración electrónica</w:t>
      </w:r>
      <w:r w:rsidRPr="004A0B30">
        <w:rPr>
          <w:rFonts w:ascii="Verdana" w:hAnsi="Verdana" w:cs="Berkeley-Book"/>
        </w:rPr>
        <w:t xml:space="preserve"> y la obligación de ciertos sujetos de relacionarse de forma electrónica con la Administración.</w:t>
      </w:r>
    </w:p>
    <w:p w:rsidR="00DD46EB" w:rsidRDefault="00DD46EB" w:rsidP="00DD46EB">
      <w:pPr>
        <w:autoSpaceDE w:val="0"/>
        <w:autoSpaceDN w:val="0"/>
        <w:adjustRightInd w:val="0"/>
        <w:spacing w:after="0" w:line="240" w:lineRule="auto"/>
        <w:rPr>
          <w:rFonts w:ascii="Berkeley-Book" w:hAnsi="Berkeley-Book" w:cs="Berkeley-Book"/>
          <w:sz w:val="20"/>
          <w:szCs w:val="20"/>
        </w:rPr>
      </w:pPr>
    </w:p>
    <w:p w:rsidR="006E1349" w:rsidRDefault="006E1349" w:rsidP="00DD46EB">
      <w:pPr>
        <w:autoSpaceDE w:val="0"/>
        <w:autoSpaceDN w:val="0"/>
        <w:adjustRightInd w:val="0"/>
        <w:spacing w:after="0" w:line="240" w:lineRule="auto"/>
        <w:rPr>
          <w:rFonts w:ascii="Berkeley-Book" w:hAnsi="Berkeley-Book" w:cs="Berkeley-Book"/>
          <w:sz w:val="20"/>
          <w:szCs w:val="20"/>
        </w:rPr>
      </w:pPr>
    </w:p>
    <w:p w:rsidR="006E1349" w:rsidRDefault="004A0B30" w:rsidP="004A0B30">
      <w:pPr>
        <w:pStyle w:val="Default"/>
        <w:jc w:val="both"/>
        <w:rPr>
          <w:rFonts w:ascii="Verdana" w:hAnsi="Verdana"/>
          <w:b/>
          <w:sz w:val="22"/>
          <w:szCs w:val="22"/>
        </w:rPr>
      </w:pPr>
      <w:r w:rsidRPr="004A0B30">
        <w:rPr>
          <w:rFonts w:ascii="Verdana" w:hAnsi="Verdana"/>
          <w:b/>
          <w:sz w:val="22"/>
          <w:szCs w:val="22"/>
        </w:rPr>
        <w:t>L</w:t>
      </w:r>
      <w:r w:rsidR="006E1349">
        <w:rPr>
          <w:rFonts w:ascii="Verdana" w:hAnsi="Verdana"/>
          <w:b/>
          <w:sz w:val="22"/>
          <w:szCs w:val="22"/>
        </w:rPr>
        <w:t>EY</w:t>
      </w:r>
      <w:r w:rsidRPr="004A0B30">
        <w:rPr>
          <w:rFonts w:ascii="Verdana" w:hAnsi="Verdana"/>
          <w:b/>
          <w:sz w:val="22"/>
          <w:szCs w:val="22"/>
        </w:rPr>
        <w:t xml:space="preserve"> 40/2015</w:t>
      </w:r>
    </w:p>
    <w:p w:rsidR="006E1349" w:rsidRDefault="006E1349" w:rsidP="004A0B30">
      <w:pPr>
        <w:pStyle w:val="Default"/>
        <w:jc w:val="both"/>
        <w:rPr>
          <w:rFonts w:ascii="Verdana" w:hAnsi="Verdana"/>
          <w:b/>
          <w:sz w:val="22"/>
          <w:szCs w:val="22"/>
        </w:rPr>
      </w:pPr>
    </w:p>
    <w:p w:rsidR="004A0B30" w:rsidRDefault="004A0B30" w:rsidP="004A0B30">
      <w:pPr>
        <w:pStyle w:val="Default"/>
        <w:jc w:val="both"/>
        <w:rPr>
          <w:rFonts w:ascii="Verdana" w:hAnsi="Verdana"/>
          <w:sz w:val="22"/>
          <w:szCs w:val="22"/>
        </w:rPr>
      </w:pPr>
      <w:r w:rsidRPr="004A0B30">
        <w:rPr>
          <w:rFonts w:ascii="Verdana" w:hAnsi="Verdana"/>
          <w:sz w:val="22"/>
          <w:szCs w:val="22"/>
        </w:rPr>
        <w:t xml:space="preserve">Regula la organización y las relaciones internas dentro de cada Administración y entre las distintas Administraciones. </w:t>
      </w:r>
    </w:p>
    <w:p w:rsidR="006E1349" w:rsidRDefault="006E1349" w:rsidP="004A0B30">
      <w:pPr>
        <w:pStyle w:val="Default"/>
        <w:jc w:val="both"/>
        <w:rPr>
          <w:rFonts w:ascii="Verdana" w:hAnsi="Verdana"/>
          <w:sz w:val="22"/>
          <w:szCs w:val="22"/>
        </w:rPr>
      </w:pPr>
    </w:p>
    <w:p w:rsidR="004A0B30" w:rsidRDefault="004A0B30" w:rsidP="004A0B30">
      <w:pPr>
        <w:pStyle w:val="Default"/>
        <w:jc w:val="both"/>
        <w:rPr>
          <w:rFonts w:ascii="Verdana" w:hAnsi="Verdana"/>
          <w:sz w:val="22"/>
          <w:szCs w:val="22"/>
        </w:rPr>
      </w:pPr>
      <w:r w:rsidRPr="004A0B30">
        <w:rPr>
          <w:rFonts w:ascii="Verdana" w:hAnsi="Verdana"/>
          <w:sz w:val="22"/>
          <w:szCs w:val="22"/>
        </w:rPr>
        <w:t xml:space="preserve">Introduce tres novedades: </w:t>
      </w:r>
    </w:p>
    <w:p w:rsidR="004A0B30" w:rsidRPr="004A0B30" w:rsidRDefault="004A0B30" w:rsidP="004A0B30">
      <w:pPr>
        <w:pStyle w:val="Default"/>
        <w:jc w:val="both"/>
        <w:rPr>
          <w:rFonts w:ascii="Verdana" w:hAnsi="Verdana"/>
          <w:sz w:val="22"/>
          <w:szCs w:val="22"/>
        </w:rPr>
      </w:pPr>
    </w:p>
    <w:p w:rsidR="004A0B30" w:rsidRDefault="004A0B30" w:rsidP="004A0B30">
      <w:pPr>
        <w:pStyle w:val="Default"/>
        <w:jc w:val="both"/>
        <w:rPr>
          <w:rFonts w:ascii="Verdana" w:hAnsi="Verdana"/>
          <w:sz w:val="22"/>
          <w:szCs w:val="22"/>
        </w:rPr>
      </w:pPr>
      <w:r w:rsidRPr="004A0B30">
        <w:rPr>
          <w:rFonts w:ascii="Verdana" w:hAnsi="Verdana"/>
          <w:sz w:val="22"/>
          <w:szCs w:val="22"/>
        </w:rPr>
        <w:t xml:space="preserve">1. Sector Público Institucional: describe con carácter básico su objeto, su ámbito subjetivo, sus principios generales de actuación, un inventario de entidades y, lo más trascendente, establece por primera vez un control de la eficacia y una supervisión continua, que incluye una mayor exigencia en la creación de organismos públicos, de forma que no se creen entes superfluos. </w:t>
      </w:r>
    </w:p>
    <w:p w:rsidR="004A0B30" w:rsidRPr="004A0B30" w:rsidRDefault="004A0B30" w:rsidP="004A0B30">
      <w:pPr>
        <w:pStyle w:val="Default"/>
        <w:jc w:val="both"/>
        <w:rPr>
          <w:rFonts w:ascii="Verdana" w:hAnsi="Verdana"/>
          <w:sz w:val="22"/>
          <w:szCs w:val="22"/>
        </w:rPr>
      </w:pPr>
    </w:p>
    <w:p w:rsidR="004A0B30" w:rsidRDefault="004A0B30" w:rsidP="004A0B30">
      <w:pPr>
        <w:pStyle w:val="Default"/>
        <w:spacing w:after="486"/>
        <w:jc w:val="both"/>
        <w:rPr>
          <w:rFonts w:ascii="Verdana" w:hAnsi="Verdana" w:cs="Times New Roman"/>
          <w:color w:val="auto"/>
          <w:sz w:val="22"/>
          <w:szCs w:val="22"/>
        </w:rPr>
      </w:pPr>
      <w:r w:rsidRPr="004A0B30">
        <w:rPr>
          <w:rFonts w:ascii="Verdana" w:hAnsi="Verdana" w:cs="Times New Roman"/>
          <w:color w:val="auto"/>
          <w:sz w:val="22"/>
          <w:szCs w:val="22"/>
        </w:rPr>
        <w:t xml:space="preserve">2. Novedades administrativas en los servicios centrales de la AGE: se precisan los principios de organización y funcionamiento de la AGE, principalmente la transparencia, se priorizan las relaciones entre AAPP de forma electrónica y la descentralización y desconcentración y se determina la estructura de la AGE. </w:t>
      </w:r>
    </w:p>
    <w:p w:rsidR="004A0B30" w:rsidRPr="004A0B30" w:rsidRDefault="004A0B30" w:rsidP="004A0B30">
      <w:pPr>
        <w:pStyle w:val="Default"/>
        <w:spacing w:after="486"/>
        <w:jc w:val="both"/>
        <w:rPr>
          <w:rFonts w:ascii="Verdana" w:hAnsi="Verdana" w:cs="Times New Roman"/>
          <w:color w:val="auto"/>
          <w:sz w:val="22"/>
          <w:szCs w:val="22"/>
        </w:rPr>
      </w:pPr>
      <w:r w:rsidRPr="004A0B30">
        <w:rPr>
          <w:rFonts w:ascii="Verdana" w:hAnsi="Verdana" w:cs="Times New Roman"/>
          <w:color w:val="auto"/>
          <w:sz w:val="22"/>
          <w:szCs w:val="22"/>
        </w:rPr>
        <w:t xml:space="preserve">3. Novedades en la Administración Periférica: Clarifica el ámbito competencial y estructural de las Delegaciones de Gobierno y sus servicios territoriales, de forma que sean un auténtico instrumento de vertebración de la acción del Estado en todo el territorio nacional. </w:t>
      </w:r>
    </w:p>
    <w:p w:rsidR="004A0B30" w:rsidRDefault="004A0B30" w:rsidP="00DD46EB">
      <w:pPr>
        <w:autoSpaceDE w:val="0"/>
        <w:autoSpaceDN w:val="0"/>
        <w:adjustRightInd w:val="0"/>
        <w:spacing w:after="0" w:line="240" w:lineRule="auto"/>
        <w:rPr>
          <w:rFonts w:ascii="Berkeley-Book" w:hAnsi="Berkeley-Book" w:cs="Berkeley-Book"/>
          <w:sz w:val="20"/>
          <w:szCs w:val="20"/>
        </w:rPr>
      </w:pPr>
    </w:p>
    <w:p w:rsidR="006E1349" w:rsidRDefault="006E1349" w:rsidP="00DD46EB">
      <w:pPr>
        <w:autoSpaceDE w:val="0"/>
        <w:autoSpaceDN w:val="0"/>
        <w:adjustRightInd w:val="0"/>
        <w:spacing w:after="0" w:line="240" w:lineRule="auto"/>
        <w:rPr>
          <w:rFonts w:ascii="Berkeley-Book" w:hAnsi="Berkeley-Book" w:cs="Berkeley-Book"/>
          <w:sz w:val="20"/>
          <w:szCs w:val="20"/>
        </w:rPr>
      </w:pPr>
    </w:p>
    <w:p w:rsidR="006E1349" w:rsidRDefault="006E1349" w:rsidP="00DD46EB">
      <w:pPr>
        <w:autoSpaceDE w:val="0"/>
        <w:autoSpaceDN w:val="0"/>
        <w:adjustRightInd w:val="0"/>
        <w:spacing w:after="0" w:line="240" w:lineRule="auto"/>
        <w:rPr>
          <w:rFonts w:ascii="Berkeley-Book" w:hAnsi="Berkeley-Book" w:cs="Berkeley-Book"/>
          <w:sz w:val="20"/>
          <w:szCs w:val="20"/>
        </w:rPr>
      </w:pPr>
    </w:p>
    <w:p w:rsidR="006E1349" w:rsidRDefault="006E1349" w:rsidP="00DD46EB">
      <w:pPr>
        <w:autoSpaceDE w:val="0"/>
        <w:autoSpaceDN w:val="0"/>
        <w:adjustRightInd w:val="0"/>
        <w:spacing w:after="0" w:line="240" w:lineRule="auto"/>
        <w:rPr>
          <w:rFonts w:ascii="Berkeley-Book" w:hAnsi="Berkeley-Book" w:cs="Berkeley-Book"/>
          <w:sz w:val="20"/>
          <w:szCs w:val="20"/>
        </w:rPr>
      </w:pPr>
    </w:p>
    <w:p w:rsidR="006E1349" w:rsidRDefault="006E1349" w:rsidP="00DD46EB">
      <w:pPr>
        <w:autoSpaceDE w:val="0"/>
        <w:autoSpaceDN w:val="0"/>
        <w:adjustRightInd w:val="0"/>
        <w:spacing w:after="0" w:line="240" w:lineRule="auto"/>
        <w:rPr>
          <w:rFonts w:ascii="Berkeley-Book" w:hAnsi="Berkeley-Book" w:cs="Berkeley-Book"/>
          <w:sz w:val="20"/>
          <w:szCs w:val="20"/>
        </w:rPr>
      </w:pPr>
    </w:p>
    <w:p w:rsidR="006E1349" w:rsidRDefault="006E1349" w:rsidP="00DD46EB">
      <w:pPr>
        <w:autoSpaceDE w:val="0"/>
        <w:autoSpaceDN w:val="0"/>
        <w:adjustRightInd w:val="0"/>
        <w:spacing w:after="0" w:line="240" w:lineRule="auto"/>
        <w:rPr>
          <w:rFonts w:ascii="Berkeley-Book" w:hAnsi="Berkeley-Book" w:cs="Berkeley-Book"/>
          <w:sz w:val="20"/>
          <w:szCs w:val="20"/>
        </w:rPr>
      </w:pPr>
    </w:p>
    <w:p w:rsidR="006E1349" w:rsidRDefault="006E1349" w:rsidP="00DD46EB">
      <w:pPr>
        <w:autoSpaceDE w:val="0"/>
        <w:autoSpaceDN w:val="0"/>
        <w:adjustRightInd w:val="0"/>
        <w:spacing w:after="0" w:line="240" w:lineRule="auto"/>
        <w:rPr>
          <w:rFonts w:ascii="Berkeley-Book" w:hAnsi="Berkeley-Book" w:cs="Berkeley-Book"/>
          <w:sz w:val="20"/>
          <w:szCs w:val="20"/>
        </w:rPr>
      </w:pPr>
    </w:p>
    <w:p w:rsidR="006E1349" w:rsidRDefault="006E1349" w:rsidP="00DD46EB">
      <w:pPr>
        <w:autoSpaceDE w:val="0"/>
        <w:autoSpaceDN w:val="0"/>
        <w:adjustRightInd w:val="0"/>
        <w:spacing w:after="0" w:line="240" w:lineRule="auto"/>
        <w:rPr>
          <w:rFonts w:ascii="Berkeley-Book" w:hAnsi="Berkeley-Book" w:cs="Berkeley-Book"/>
          <w:sz w:val="20"/>
          <w:szCs w:val="20"/>
        </w:rPr>
      </w:pPr>
    </w:p>
    <w:p w:rsidR="006E1349" w:rsidRDefault="006E1349" w:rsidP="00DD46EB">
      <w:pPr>
        <w:autoSpaceDE w:val="0"/>
        <w:autoSpaceDN w:val="0"/>
        <w:adjustRightInd w:val="0"/>
        <w:spacing w:after="0" w:line="240" w:lineRule="auto"/>
        <w:rPr>
          <w:rFonts w:ascii="Berkeley-Book" w:hAnsi="Berkeley-Book" w:cs="Berkeley-Book"/>
          <w:sz w:val="20"/>
          <w:szCs w:val="20"/>
        </w:rPr>
      </w:pPr>
    </w:p>
    <w:p w:rsidR="00DD46EB" w:rsidRPr="00662659" w:rsidRDefault="00DD46EB" w:rsidP="00662659">
      <w:pPr>
        <w:pBdr>
          <w:bottom w:val="single" w:sz="4" w:space="1" w:color="auto"/>
        </w:pBdr>
        <w:autoSpaceDE w:val="0"/>
        <w:autoSpaceDN w:val="0"/>
        <w:adjustRightInd w:val="0"/>
        <w:spacing w:after="0" w:line="240" w:lineRule="auto"/>
        <w:rPr>
          <w:rFonts w:ascii="Verdana" w:hAnsi="Verdana" w:cs="TextraLT-Bold"/>
          <w:b/>
          <w:bCs/>
          <w:color w:val="943634" w:themeColor="accent2" w:themeShade="BF"/>
          <w:sz w:val="24"/>
          <w:szCs w:val="24"/>
        </w:rPr>
      </w:pPr>
      <w:r w:rsidRPr="00662659">
        <w:rPr>
          <w:rFonts w:ascii="Verdana" w:hAnsi="Verdana" w:cs="TextraLT-Bold"/>
          <w:b/>
          <w:bCs/>
          <w:color w:val="943634" w:themeColor="accent2" w:themeShade="BF"/>
          <w:sz w:val="24"/>
          <w:szCs w:val="24"/>
        </w:rPr>
        <w:lastRenderedPageBreak/>
        <w:t>REGULACIÓN DEL USO DE MEDIOS ELECTRÓNICOS</w:t>
      </w:r>
      <w:r w:rsidR="006E1349" w:rsidRPr="00662659">
        <w:rPr>
          <w:rFonts w:ascii="Verdana" w:hAnsi="Verdana" w:cs="TextraLT-Bold"/>
          <w:b/>
          <w:bCs/>
          <w:color w:val="943634" w:themeColor="accent2" w:themeShade="BF"/>
          <w:sz w:val="24"/>
          <w:szCs w:val="24"/>
        </w:rPr>
        <w:t xml:space="preserve"> EN AMBAS LEYES</w:t>
      </w:r>
    </w:p>
    <w:p w:rsidR="004A0B30" w:rsidRPr="004A0B30" w:rsidRDefault="004A0B30" w:rsidP="00DD46EB">
      <w:pPr>
        <w:autoSpaceDE w:val="0"/>
        <w:autoSpaceDN w:val="0"/>
        <w:adjustRightInd w:val="0"/>
        <w:spacing w:after="0" w:line="240" w:lineRule="auto"/>
        <w:rPr>
          <w:rFonts w:ascii="Verdana" w:hAnsi="Verdana" w:cs="TextraLT-Bold"/>
          <w:b/>
          <w:bCs/>
        </w:rPr>
      </w:pPr>
    </w:p>
    <w:p w:rsidR="006E1349" w:rsidRDefault="00DD46EB" w:rsidP="006E1349">
      <w:pPr>
        <w:autoSpaceDE w:val="0"/>
        <w:autoSpaceDN w:val="0"/>
        <w:adjustRightInd w:val="0"/>
        <w:spacing w:after="0" w:line="240" w:lineRule="auto"/>
        <w:jc w:val="both"/>
        <w:rPr>
          <w:rFonts w:ascii="Verdana" w:hAnsi="Verdana" w:cs="Berkeley-Book"/>
        </w:rPr>
      </w:pPr>
      <w:r w:rsidRPr="004A0B30">
        <w:rPr>
          <w:rFonts w:ascii="Verdana" w:hAnsi="Verdana" w:cs="Berkeley-Book"/>
        </w:rPr>
        <w:t>La LPAC introduce de manera transversal el empleo de medios electrónicos en las relaciones</w:t>
      </w:r>
      <w:r w:rsidR="004A0B30">
        <w:rPr>
          <w:rFonts w:ascii="Verdana" w:hAnsi="Verdana" w:cs="Berkeley-Book"/>
        </w:rPr>
        <w:t xml:space="preserve"> </w:t>
      </w:r>
      <w:r w:rsidRPr="004A0B30">
        <w:rPr>
          <w:rFonts w:ascii="Verdana" w:hAnsi="Verdana" w:cs="Berkeley-Book"/>
        </w:rPr>
        <w:t>entre las Administraciones públicas y entre estas y los ciudadanos.</w:t>
      </w:r>
    </w:p>
    <w:p w:rsidR="004A0B30" w:rsidRPr="004A0B30" w:rsidRDefault="00DD46EB" w:rsidP="006E1349">
      <w:pPr>
        <w:autoSpaceDE w:val="0"/>
        <w:autoSpaceDN w:val="0"/>
        <w:adjustRightInd w:val="0"/>
        <w:spacing w:after="0" w:line="240" w:lineRule="auto"/>
        <w:jc w:val="both"/>
        <w:rPr>
          <w:rFonts w:ascii="Verdana" w:hAnsi="Verdana" w:cs="Berkeley-Book"/>
        </w:rPr>
      </w:pPr>
      <w:r w:rsidRPr="004A0B30">
        <w:rPr>
          <w:rFonts w:ascii="Verdana" w:hAnsi="Verdana" w:cs="Berkeley-Book"/>
        </w:rPr>
        <w:t xml:space="preserve"> </w:t>
      </w:r>
    </w:p>
    <w:p w:rsidR="00DD46EB" w:rsidRDefault="00DD46EB" w:rsidP="006E1349">
      <w:pPr>
        <w:autoSpaceDE w:val="0"/>
        <w:autoSpaceDN w:val="0"/>
        <w:adjustRightInd w:val="0"/>
        <w:spacing w:after="0" w:line="240" w:lineRule="auto"/>
        <w:jc w:val="both"/>
        <w:rPr>
          <w:rFonts w:ascii="Verdana" w:hAnsi="Verdana" w:cs="Berkeley-Book"/>
        </w:rPr>
      </w:pPr>
      <w:r w:rsidRPr="004A0B30">
        <w:rPr>
          <w:rFonts w:ascii="Verdana" w:hAnsi="Verdana" w:cs="Berkeley-Book"/>
        </w:rPr>
        <w:t>Se generaliza así el uso de medios</w:t>
      </w:r>
      <w:r w:rsidR="004A0B30" w:rsidRPr="004A0B30">
        <w:rPr>
          <w:rFonts w:ascii="Verdana" w:hAnsi="Verdana" w:cs="Berkeley-Book"/>
        </w:rPr>
        <w:t xml:space="preserve"> </w:t>
      </w:r>
      <w:r w:rsidRPr="004A0B30">
        <w:rPr>
          <w:rFonts w:ascii="Verdana" w:hAnsi="Verdana" w:cs="Berkeley-Book"/>
        </w:rPr>
        <w:t>electrónicos en todas las fases del procedimiento administrativo, desde la identificación y representación</w:t>
      </w:r>
      <w:r w:rsidR="004A0B30" w:rsidRPr="004A0B30">
        <w:rPr>
          <w:rFonts w:ascii="Verdana" w:hAnsi="Verdana" w:cs="Berkeley-Book"/>
        </w:rPr>
        <w:t xml:space="preserve"> </w:t>
      </w:r>
      <w:r w:rsidRPr="004A0B30">
        <w:rPr>
          <w:rFonts w:ascii="Verdana" w:hAnsi="Verdana" w:cs="Berkeley-Book"/>
        </w:rPr>
        <w:t>de los interesados hasta la preferencia por la notificación electrónica.</w:t>
      </w:r>
    </w:p>
    <w:p w:rsidR="004A0B30" w:rsidRDefault="004A0B30" w:rsidP="00DD46EB">
      <w:pPr>
        <w:autoSpaceDE w:val="0"/>
        <w:autoSpaceDN w:val="0"/>
        <w:adjustRightInd w:val="0"/>
        <w:spacing w:after="0" w:line="240" w:lineRule="auto"/>
        <w:rPr>
          <w:rFonts w:ascii="Verdana" w:hAnsi="Verdana" w:cs="Berkeley-Book"/>
        </w:rPr>
      </w:pPr>
    </w:p>
    <w:p w:rsidR="004A0B30" w:rsidRPr="00662659" w:rsidRDefault="004A0B30" w:rsidP="00662659">
      <w:pPr>
        <w:shd w:val="clear" w:color="auto" w:fill="D99594" w:themeFill="accent2" w:themeFillTint="99"/>
        <w:autoSpaceDE w:val="0"/>
        <w:autoSpaceDN w:val="0"/>
        <w:adjustRightInd w:val="0"/>
        <w:spacing w:after="0" w:line="240" w:lineRule="auto"/>
        <w:rPr>
          <w:rFonts w:ascii="Verdana" w:hAnsi="Verdana" w:cs="Berkeley-Book"/>
          <w:b/>
          <w:sz w:val="24"/>
          <w:szCs w:val="24"/>
        </w:rPr>
      </w:pPr>
      <w:r w:rsidRPr="00662659">
        <w:rPr>
          <w:rFonts w:ascii="Verdana" w:hAnsi="Verdana" w:cs="Berkeley-Book"/>
          <w:b/>
          <w:sz w:val="24"/>
          <w:szCs w:val="24"/>
        </w:rPr>
        <w:t>Representación y apoderamiento arts. 5 y 6</w:t>
      </w:r>
    </w:p>
    <w:p w:rsidR="004A0B30" w:rsidRDefault="004A0B30" w:rsidP="00DD46EB">
      <w:pPr>
        <w:autoSpaceDE w:val="0"/>
        <w:autoSpaceDN w:val="0"/>
        <w:adjustRightInd w:val="0"/>
        <w:spacing w:after="0" w:line="240" w:lineRule="auto"/>
        <w:rPr>
          <w:rFonts w:ascii="Verdana" w:hAnsi="Verdana" w:cs="Berkeley-Book"/>
        </w:rPr>
      </w:pPr>
    </w:p>
    <w:p w:rsidR="00662659" w:rsidRDefault="00B866CC" w:rsidP="00662659">
      <w:pPr>
        <w:autoSpaceDE w:val="0"/>
        <w:autoSpaceDN w:val="0"/>
        <w:adjustRightInd w:val="0"/>
        <w:spacing w:after="0" w:line="240" w:lineRule="auto"/>
        <w:jc w:val="both"/>
        <w:rPr>
          <w:rFonts w:ascii="Verdana" w:hAnsi="Verdana" w:cs="Berkeley-Book"/>
        </w:rPr>
      </w:pPr>
      <w:r>
        <w:rPr>
          <w:rFonts w:ascii="Verdana" w:hAnsi="Verdana" w:cs="Berkeley-Book"/>
        </w:rPr>
        <w:t>La Ley 39/2015 configura un nuevo y más completo catálogo de derechos de los ciudadanos, tanto de carácter general como específico, cuando el ciudadano es interesado en el procedimiento, especialmente dos</w:t>
      </w:r>
    </w:p>
    <w:p w:rsidR="00662659" w:rsidRDefault="00662659" w:rsidP="00662659">
      <w:pPr>
        <w:autoSpaceDE w:val="0"/>
        <w:autoSpaceDN w:val="0"/>
        <w:adjustRightInd w:val="0"/>
        <w:spacing w:after="0" w:line="240" w:lineRule="auto"/>
        <w:jc w:val="both"/>
        <w:rPr>
          <w:rFonts w:ascii="Verdana" w:hAnsi="Verdana" w:cs="Berkeley-Book"/>
        </w:rPr>
      </w:pPr>
    </w:p>
    <w:p w:rsidR="006468DB" w:rsidRDefault="005B2F6D" w:rsidP="00662659">
      <w:pPr>
        <w:autoSpaceDE w:val="0"/>
        <w:autoSpaceDN w:val="0"/>
        <w:adjustRightInd w:val="0"/>
        <w:spacing w:after="0" w:line="240" w:lineRule="auto"/>
        <w:jc w:val="both"/>
        <w:rPr>
          <w:rFonts w:ascii="Verdana" w:hAnsi="Verdana" w:cs="Berkeley-Book"/>
        </w:rPr>
      </w:pPr>
      <w:r w:rsidRPr="00662659">
        <w:rPr>
          <w:rFonts w:ascii="Verdana" w:hAnsi="Verdana" w:cs="Berkeley-Book"/>
          <w:b/>
          <w:color w:val="943634" w:themeColor="accent2" w:themeShade="BF"/>
        </w:rPr>
        <w:t xml:space="preserve">- </w:t>
      </w:r>
      <w:r w:rsidRPr="00662659">
        <w:rPr>
          <w:rFonts w:ascii="Verdana" w:hAnsi="Verdana" w:cs="Berkeley-Book"/>
          <w:b/>
          <w:color w:val="943634" w:themeColor="accent2" w:themeShade="BF"/>
          <w:u w:val="single"/>
        </w:rPr>
        <w:t>el derecho a no presentar documentos</w:t>
      </w:r>
      <w:r>
        <w:rPr>
          <w:rFonts w:ascii="Verdana" w:hAnsi="Verdana" w:cs="Berkeley-Book"/>
        </w:rPr>
        <w:t xml:space="preserve"> que ya obren en poder de la Administración o que hayan sido producidos por ésta, la realización efectiva de este derecho, que ya contemplaba la ley 30/92 y 11/2007, se garantiza a través de la </w:t>
      </w:r>
      <w:r w:rsidRPr="00662659">
        <w:rPr>
          <w:rFonts w:ascii="Verdana" w:hAnsi="Verdana" w:cs="Berkeley-Book"/>
          <w:b/>
          <w:color w:val="4F81BD" w:themeColor="accent1"/>
        </w:rPr>
        <w:t>Plataforma de Intermediación de Datos</w:t>
      </w:r>
      <w:r>
        <w:rPr>
          <w:rFonts w:ascii="Verdana" w:hAnsi="Verdana" w:cs="Berkeley-Book"/>
        </w:rPr>
        <w:t>. que permite el intercambio de información entre las distintas AAPP al objeto de hacer real este derecho</w:t>
      </w:r>
      <w:r w:rsidR="00662659">
        <w:rPr>
          <w:rFonts w:ascii="Verdana" w:hAnsi="Verdana" w:cs="Berkeley-Book"/>
        </w:rPr>
        <w:t>. Los organismos responsables son el Ministerio de Hacienda y AAPP, Secretaría de Estado de AAPP, Dirección de Tecnologías de la Información y las Comunicaciones. En el caso de CCAA y Ayuntamientos es necesario la firma de un convenio marco</w:t>
      </w:r>
      <w:r w:rsidR="00062899">
        <w:rPr>
          <w:rFonts w:ascii="Verdana" w:hAnsi="Verdana" w:cs="Berkeley-Book"/>
        </w:rPr>
        <w:t xml:space="preserve">. </w:t>
      </w:r>
    </w:p>
    <w:p w:rsidR="00662659" w:rsidRPr="00662659" w:rsidRDefault="00062899" w:rsidP="00662659">
      <w:pPr>
        <w:autoSpaceDE w:val="0"/>
        <w:autoSpaceDN w:val="0"/>
        <w:adjustRightInd w:val="0"/>
        <w:spacing w:after="0" w:line="240" w:lineRule="auto"/>
        <w:jc w:val="both"/>
        <w:rPr>
          <w:rFonts w:ascii="Verdana" w:hAnsi="Verdana" w:cs="Berkeley-Book"/>
        </w:rPr>
      </w:pPr>
      <w:r>
        <w:rPr>
          <w:rFonts w:ascii="Verdana" w:hAnsi="Verdana" w:cs="Berkeley-Book"/>
        </w:rPr>
        <w:t>Diputación está trabajando en ello</w:t>
      </w:r>
      <w:r w:rsidR="006468DB">
        <w:rPr>
          <w:rFonts w:ascii="Verdana" w:hAnsi="Verdana" w:cs="Berkeley-Book"/>
        </w:rPr>
        <w:t xml:space="preserve"> a través de aplicaciones que permitan conectarnos con esta Plataforma</w:t>
      </w:r>
    </w:p>
    <w:p w:rsidR="00B866CC" w:rsidRDefault="00B866CC" w:rsidP="00DD46EB">
      <w:pPr>
        <w:autoSpaceDE w:val="0"/>
        <w:autoSpaceDN w:val="0"/>
        <w:adjustRightInd w:val="0"/>
        <w:spacing w:after="0" w:line="240" w:lineRule="auto"/>
        <w:rPr>
          <w:rFonts w:ascii="Verdana" w:hAnsi="Verdana" w:cs="Berkeley-Book"/>
        </w:rPr>
      </w:pPr>
    </w:p>
    <w:p w:rsidR="004A0B30" w:rsidRPr="004A0B30" w:rsidRDefault="00B866CC" w:rsidP="00F37F5C">
      <w:pPr>
        <w:autoSpaceDE w:val="0"/>
        <w:autoSpaceDN w:val="0"/>
        <w:adjustRightInd w:val="0"/>
        <w:spacing w:after="0" w:line="240" w:lineRule="auto"/>
        <w:jc w:val="both"/>
        <w:rPr>
          <w:rFonts w:ascii="Verdana" w:hAnsi="Verdana" w:cs="Berkeley-Book"/>
        </w:rPr>
      </w:pPr>
      <w:r w:rsidRPr="00662659">
        <w:rPr>
          <w:rFonts w:ascii="Verdana" w:hAnsi="Verdana" w:cs="Berkeley-Book"/>
          <w:b/>
          <w:color w:val="943634" w:themeColor="accent2" w:themeShade="BF"/>
        </w:rPr>
        <w:t xml:space="preserve">- </w:t>
      </w:r>
      <w:r w:rsidRPr="00662659">
        <w:rPr>
          <w:rFonts w:ascii="Verdana" w:hAnsi="Verdana" w:cs="Berkeley-Book"/>
          <w:b/>
          <w:color w:val="943634" w:themeColor="accent2" w:themeShade="BF"/>
          <w:u w:val="single"/>
        </w:rPr>
        <w:t>el derecho a ser asistido</w:t>
      </w:r>
      <w:r w:rsidR="00E33DA6" w:rsidRPr="00662659">
        <w:rPr>
          <w:rFonts w:ascii="Verdana" w:hAnsi="Verdana" w:cs="Berkeley-Book"/>
          <w:b/>
          <w:color w:val="943634" w:themeColor="accent2" w:themeShade="BF"/>
          <w:u w:val="single"/>
        </w:rPr>
        <w:t xml:space="preserve"> en el uso de medio electrónicos</w:t>
      </w:r>
      <w:r w:rsidR="00E33DA6">
        <w:rPr>
          <w:rFonts w:ascii="Verdana" w:hAnsi="Verdana" w:cs="Berkeley-Book"/>
        </w:rPr>
        <w:t xml:space="preserve"> en su relación con las AAPP, u</w:t>
      </w:r>
      <w:r w:rsidR="004A0B30">
        <w:rPr>
          <w:rFonts w:ascii="Verdana" w:hAnsi="Verdana" w:cs="Berkeley-Book"/>
        </w:rPr>
        <w:t>n ciudadano puede elegir que otra persona/empresa le represente</w:t>
      </w:r>
      <w:r w:rsidR="00662659">
        <w:rPr>
          <w:rFonts w:ascii="Verdana" w:hAnsi="Verdana" w:cs="Berkeley-Book"/>
        </w:rPr>
        <w:t>.</w:t>
      </w:r>
      <w:r w:rsidR="004A0B30">
        <w:rPr>
          <w:rFonts w:ascii="Verdana" w:hAnsi="Verdana" w:cs="Berkeley-Book"/>
        </w:rPr>
        <w:t xml:space="preserve"> </w:t>
      </w:r>
    </w:p>
    <w:p w:rsidR="00DD46EB" w:rsidRDefault="00DD46EB" w:rsidP="00DD46EB">
      <w:pPr>
        <w:autoSpaceDE w:val="0"/>
        <w:autoSpaceDN w:val="0"/>
        <w:adjustRightInd w:val="0"/>
        <w:spacing w:after="0" w:line="240" w:lineRule="auto"/>
        <w:rPr>
          <w:rFonts w:ascii="Berkeley-Book" w:hAnsi="Berkeley-Book" w:cs="Berkeley-Book"/>
          <w:sz w:val="20"/>
          <w:szCs w:val="20"/>
        </w:rPr>
      </w:pPr>
    </w:p>
    <w:p w:rsidR="00C13FCE" w:rsidRDefault="00C13FCE" w:rsidP="00B866CC">
      <w:pPr>
        <w:autoSpaceDE w:val="0"/>
        <w:autoSpaceDN w:val="0"/>
        <w:adjustRightInd w:val="0"/>
        <w:spacing w:after="0" w:line="240" w:lineRule="auto"/>
        <w:jc w:val="both"/>
        <w:rPr>
          <w:rFonts w:ascii="Verdana" w:hAnsi="Verdana" w:cs="Berkeley-Book"/>
        </w:rPr>
      </w:pPr>
      <w:r w:rsidRPr="00B866CC">
        <w:rPr>
          <w:rFonts w:ascii="Verdana" w:hAnsi="Verdana" w:cs="Berkeley-Book"/>
        </w:rPr>
        <w:t>La representación de los interesados podrá acreditarse mediante comparecencia electrónica en la</w:t>
      </w:r>
      <w:r w:rsidR="00B866CC">
        <w:rPr>
          <w:rFonts w:ascii="Verdana" w:hAnsi="Verdana" w:cs="Berkeley-Book"/>
        </w:rPr>
        <w:t xml:space="preserve"> </w:t>
      </w:r>
      <w:r w:rsidRPr="00B866CC">
        <w:rPr>
          <w:rFonts w:ascii="Verdana" w:hAnsi="Verdana" w:cs="Berkeley-Book"/>
        </w:rPr>
        <w:t>correspondiente sede electrónica o a través de su inscripción en el registro electrónico de apoderamientos</w:t>
      </w:r>
      <w:r w:rsidR="00B866CC">
        <w:rPr>
          <w:rFonts w:ascii="Verdana" w:hAnsi="Verdana" w:cs="Berkeley-Book"/>
        </w:rPr>
        <w:t xml:space="preserve"> </w:t>
      </w:r>
      <w:r w:rsidRPr="00B866CC">
        <w:rPr>
          <w:rFonts w:ascii="Verdana" w:hAnsi="Verdana" w:cs="Berkeley-Book"/>
        </w:rPr>
        <w:t>de la Administración pública competente.</w:t>
      </w:r>
    </w:p>
    <w:p w:rsidR="00E33DA6" w:rsidRPr="00B866CC" w:rsidRDefault="00E33DA6" w:rsidP="00B866CC">
      <w:pPr>
        <w:autoSpaceDE w:val="0"/>
        <w:autoSpaceDN w:val="0"/>
        <w:adjustRightInd w:val="0"/>
        <w:spacing w:after="0" w:line="240" w:lineRule="auto"/>
        <w:jc w:val="both"/>
        <w:rPr>
          <w:rFonts w:ascii="Verdana" w:hAnsi="Verdana" w:cs="Berkeley-Book"/>
        </w:rPr>
      </w:pPr>
    </w:p>
    <w:p w:rsidR="00E33DA6" w:rsidRDefault="00C13FCE" w:rsidP="00E33DA6">
      <w:pPr>
        <w:autoSpaceDE w:val="0"/>
        <w:autoSpaceDN w:val="0"/>
        <w:adjustRightInd w:val="0"/>
        <w:spacing w:after="0" w:line="240" w:lineRule="auto"/>
        <w:jc w:val="both"/>
        <w:rPr>
          <w:rFonts w:ascii="Verdana" w:hAnsi="Verdana" w:cs="Berkeley-Book"/>
        </w:rPr>
      </w:pPr>
      <w:r w:rsidRPr="00E33DA6">
        <w:rPr>
          <w:rFonts w:ascii="Verdana" w:hAnsi="Verdana" w:cs="Berkeley-Book"/>
        </w:rPr>
        <w:t xml:space="preserve">A tal efecto, las Administraciones territoriales deberán disponer de un </w:t>
      </w:r>
      <w:r w:rsidRPr="00662659">
        <w:rPr>
          <w:rFonts w:ascii="Verdana" w:hAnsi="Verdana" w:cs="Berkeley-Book"/>
          <w:b/>
          <w:color w:val="4F81BD" w:themeColor="accent1"/>
        </w:rPr>
        <w:t>registro electrónico general de</w:t>
      </w:r>
      <w:r w:rsidR="00B866CC" w:rsidRPr="00662659">
        <w:rPr>
          <w:rFonts w:ascii="Verdana" w:hAnsi="Verdana" w:cs="Berkeley-Book"/>
          <w:b/>
          <w:color w:val="4F81BD" w:themeColor="accent1"/>
        </w:rPr>
        <w:t xml:space="preserve"> </w:t>
      </w:r>
      <w:r w:rsidRPr="00662659">
        <w:rPr>
          <w:rFonts w:ascii="Verdana" w:hAnsi="Verdana" w:cs="Berkeley-Book"/>
          <w:b/>
          <w:color w:val="4F81BD" w:themeColor="accent1"/>
        </w:rPr>
        <w:t>apoderamientos</w:t>
      </w:r>
      <w:r w:rsidR="00B866CC" w:rsidRPr="00E33DA6">
        <w:rPr>
          <w:rFonts w:ascii="Verdana" w:hAnsi="Verdana" w:cs="Berkeley-Book"/>
        </w:rPr>
        <w:t xml:space="preserve">, con posibilidad de modificarse, donde se puedan consultar los trámites realizados por sus apoderados e interoperable con el de otras AAPP, con los registros mercantiles, de la propiedad y de los protocolos notariales. </w:t>
      </w:r>
    </w:p>
    <w:p w:rsidR="00F37F5C" w:rsidRDefault="00F37F5C" w:rsidP="00E33DA6">
      <w:pPr>
        <w:autoSpaceDE w:val="0"/>
        <w:autoSpaceDN w:val="0"/>
        <w:adjustRightInd w:val="0"/>
        <w:spacing w:after="0" w:line="240" w:lineRule="auto"/>
        <w:jc w:val="both"/>
        <w:rPr>
          <w:rFonts w:ascii="Verdana" w:hAnsi="Verdana" w:cs="Berkeley-Book"/>
        </w:rPr>
      </w:pPr>
    </w:p>
    <w:p w:rsidR="00F37F5C" w:rsidRDefault="00E33DA6" w:rsidP="00E33DA6">
      <w:pPr>
        <w:autoSpaceDE w:val="0"/>
        <w:autoSpaceDN w:val="0"/>
        <w:adjustRightInd w:val="0"/>
        <w:spacing w:after="0" w:line="240" w:lineRule="auto"/>
        <w:jc w:val="both"/>
        <w:rPr>
          <w:rFonts w:ascii="Verdana" w:hAnsi="Verdana" w:cs="Berkeley-Book"/>
        </w:rPr>
      </w:pPr>
      <w:r>
        <w:rPr>
          <w:rFonts w:ascii="Verdana" w:hAnsi="Verdana" w:cs="Berkeley-Book"/>
        </w:rPr>
        <w:t xml:space="preserve">Igualmente con la transformación de las oficinas de registro en </w:t>
      </w:r>
      <w:r w:rsidRPr="00662659">
        <w:rPr>
          <w:rFonts w:ascii="Verdana" w:hAnsi="Verdana" w:cs="Berkeley-Book"/>
          <w:b/>
          <w:color w:val="4F81BD" w:themeColor="accent1"/>
        </w:rPr>
        <w:t>oficinas de asistencia al ciudadano</w:t>
      </w:r>
      <w:r w:rsidR="005B2F6D">
        <w:rPr>
          <w:rFonts w:ascii="Verdana" w:hAnsi="Verdana" w:cs="Berkeley-Book"/>
          <w:b/>
        </w:rPr>
        <w:t xml:space="preserve">, </w:t>
      </w:r>
      <w:r w:rsidR="005B2F6D">
        <w:rPr>
          <w:rFonts w:ascii="Verdana" w:hAnsi="Verdana" w:cs="Berkeley-Book"/>
        </w:rPr>
        <w:t>necesarias para la realización efectiva de este derecho</w:t>
      </w:r>
      <w:r w:rsidR="00F37F5C">
        <w:rPr>
          <w:rFonts w:ascii="Verdana" w:hAnsi="Verdana" w:cs="Berkeley-Book"/>
        </w:rPr>
        <w:t>, oficinas que requieren tres elementos:</w:t>
      </w:r>
    </w:p>
    <w:p w:rsidR="00662659" w:rsidRDefault="00662659" w:rsidP="00E33DA6">
      <w:pPr>
        <w:autoSpaceDE w:val="0"/>
        <w:autoSpaceDN w:val="0"/>
        <w:adjustRightInd w:val="0"/>
        <w:spacing w:after="0" w:line="240" w:lineRule="auto"/>
        <w:jc w:val="both"/>
        <w:rPr>
          <w:rFonts w:ascii="Verdana" w:hAnsi="Verdana" w:cs="Berkeley-Book"/>
        </w:rPr>
      </w:pPr>
    </w:p>
    <w:p w:rsidR="00F37F5C" w:rsidRDefault="00F37F5C" w:rsidP="00E33DA6">
      <w:pPr>
        <w:autoSpaceDE w:val="0"/>
        <w:autoSpaceDN w:val="0"/>
        <w:adjustRightInd w:val="0"/>
        <w:spacing w:after="0" w:line="240" w:lineRule="auto"/>
        <w:jc w:val="both"/>
        <w:rPr>
          <w:rFonts w:ascii="Verdana" w:hAnsi="Verdana" w:cs="Berkeley-Book"/>
        </w:rPr>
      </w:pPr>
      <w:r>
        <w:rPr>
          <w:rFonts w:ascii="Verdana" w:hAnsi="Verdana" w:cs="Berkeley-Book"/>
        </w:rPr>
        <w:t>- disponibilidad de servicios digitales</w:t>
      </w:r>
    </w:p>
    <w:p w:rsidR="00F37F5C" w:rsidRDefault="00F37F5C" w:rsidP="00E33DA6">
      <w:pPr>
        <w:autoSpaceDE w:val="0"/>
        <w:autoSpaceDN w:val="0"/>
        <w:adjustRightInd w:val="0"/>
        <w:spacing w:after="0" w:line="240" w:lineRule="auto"/>
        <w:jc w:val="both"/>
        <w:rPr>
          <w:rFonts w:ascii="Verdana" w:hAnsi="Verdana" w:cs="Berkeley-Book"/>
        </w:rPr>
      </w:pPr>
      <w:r>
        <w:rPr>
          <w:rFonts w:ascii="Verdana" w:hAnsi="Verdana" w:cs="Berkeley-Book"/>
        </w:rPr>
        <w:t>- habilidades de los ciudadanos para aprovechar servicios digitales</w:t>
      </w:r>
    </w:p>
    <w:p w:rsidR="00F37F5C" w:rsidRDefault="00F37F5C" w:rsidP="00E33DA6">
      <w:pPr>
        <w:autoSpaceDE w:val="0"/>
        <w:autoSpaceDN w:val="0"/>
        <w:adjustRightInd w:val="0"/>
        <w:spacing w:after="0" w:line="240" w:lineRule="auto"/>
        <w:jc w:val="both"/>
        <w:rPr>
          <w:rFonts w:ascii="Verdana" w:hAnsi="Verdana" w:cs="Berkeley-Book"/>
        </w:rPr>
      </w:pPr>
      <w:r>
        <w:rPr>
          <w:rFonts w:ascii="Verdana" w:hAnsi="Verdana" w:cs="Berkeley-Book"/>
        </w:rPr>
        <w:t xml:space="preserve">- capacidad y actitud del personal en las oficinas de atención al ciudadano, aspecto este último que necesita la creación de un plan de transformación </w:t>
      </w:r>
      <w:r>
        <w:rPr>
          <w:rFonts w:ascii="Verdana" w:hAnsi="Verdana" w:cs="Berkeley-Book"/>
        </w:rPr>
        <w:lastRenderedPageBreak/>
        <w:t>de la oficina, que abarque tanto plan de comunicación, como de evaluación y seguimiento, la adopción de manuales de procedimiento que favorezcan al ciudadano el autoservicio digital y faciliten la labor de los empleados de las oficinas de atención y la formación a los empleados públicos que atienden así como de los funcionarios habilitados.</w:t>
      </w:r>
    </w:p>
    <w:p w:rsidR="00F37F5C" w:rsidRDefault="00F37F5C" w:rsidP="00E33DA6">
      <w:pPr>
        <w:autoSpaceDE w:val="0"/>
        <w:autoSpaceDN w:val="0"/>
        <w:adjustRightInd w:val="0"/>
        <w:spacing w:after="0" w:line="240" w:lineRule="auto"/>
        <w:jc w:val="both"/>
        <w:rPr>
          <w:rFonts w:ascii="Verdana" w:hAnsi="Verdana" w:cs="Berkeley-Book"/>
        </w:rPr>
      </w:pPr>
    </w:p>
    <w:p w:rsidR="00E33DA6" w:rsidRDefault="00F37F5C" w:rsidP="00E33DA6">
      <w:pPr>
        <w:autoSpaceDE w:val="0"/>
        <w:autoSpaceDN w:val="0"/>
        <w:adjustRightInd w:val="0"/>
        <w:spacing w:after="0" w:line="240" w:lineRule="auto"/>
        <w:jc w:val="both"/>
        <w:rPr>
          <w:rFonts w:ascii="Verdana" w:hAnsi="Verdana" w:cs="Berkeley-Book"/>
        </w:rPr>
      </w:pPr>
      <w:r>
        <w:rPr>
          <w:rFonts w:ascii="Verdana" w:hAnsi="Verdana" w:cs="Berkeley-Book"/>
        </w:rPr>
        <w:t>Y</w:t>
      </w:r>
      <w:r w:rsidR="00E33DA6">
        <w:rPr>
          <w:rFonts w:ascii="Verdana" w:hAnsi="Verdana" w:cs="Berkeley-Book"/>
        </w:rPr>
        <w:t xml:space="preserve"> el </w:t>
      </w:r>
      <w:r w:rsidR="00E33DA6" w:rsidRPr="00662659">
        <w:rPr>
          <w:rFonts w:ascii="Verdana" w:hAnsi="Verdana" w:cs="Berkeley-Book"/>
          <w:b/>
          <w:color w:val="4F81BD" w:themeColor="accent1"/>
        </w:rPr>
        <w:t>registro de funcionarios habilitados</w:t>
      </w:r>
      <w:r w:rsidR="00E33DA6">
        <w:rPr>
          <w:rFonts w:ascii="Verdana" w:hAnsi="Verdana" w:cs="Berkeley-Book"/>
        </w:rPr>
        <w:t xml:space="preserve"> para todas las administraciones públicas, para el caso que el ciudadano, persona física, no tenga capacidad tecnológica, un funcionario podrá hacerlo en su nombre con consentimiento expreso para esa actuación.</w:t>
      </w:r>
    </w:p>
    <w:p w:rsidR="00E33DA6" w:rsidRDefault="00E33DA6" w:rsidP="00E33DA6">
      <w:pPr>
        <w:autoSpaceDE w:val="0"/>
        <w:autoSpaceDN w:val="0"/>
        <w:adjustRightInd w:val="0"/>
        <w:spacing w:after="0" w:line="240" w:lineRule="auto"/>
        <w:jc w:val="both"/>
        <w:rPr>
          <w:rFonts w:ascii="Verdana" w:hAnsi="Verdana" w:cs="Berkeley-Book"/>
        </w:rPr>
      </w:pPr>
    </w:p>
    <w:p w:rsidR="00B866CC" w:rsidRPr="00E33DA6" w:rsidRDefault="00B866CC" w:rsidP="00E33DA6">
      <w:pPr>
        <w:autoSpaceDE w:val="0"/>
        <w:autoSpaceDN w:val="0"/>
        <w:adjustRightInd w:val="0"/>
        <w:spacing w:after="0" w:line="240" w:lineRule="auto"/>
        <w:jc w:val="both"/>
        <w:rPr>
          <w:rFonts w:ascii="Verdana" w:hAnsi="Verdana" w:cs="Berkeley-Book"/>
        </w:rPr>
      </w:pPr>
      <w:r w:rsidRPr="00E33DA6">
        <w:rPr>
          <w:rFonts w:ascii="Verdana" w:hAnsi="Verdana" w:cs="Berkeley-Book"/>
        </w:rPr>
        <w:t>Este derecho</w:t>
      </w:r>
      <w:r w:rsidR="00E33DA6">
        <w:rPr>
          <w:rFonts w:ascii="Verdana" w:hAnsi="Verdana" w:cs="Berkeley-Book"/>
        </w:rPr>
        <w:t xml:space="preserve"> a ser asistido en el uso de medios electrónicos</w:t>
      </w:r>
      <w:r w:rsidRPr="00E33DA6">
        <w:rPr>
          <w:rFonts w:ascii="Verdana" w:hAnsi="Verdana" w:cs="Berkeley-Book"/>
        </w:rPr>
        <w:t>, ya contemplado en la Ley 11/2007 se ve reforzado mediante el uso de est</w:t>
      </w:r>
      <w:r w:rsidR="00E33DA6">
        <w:rPr>
          <w:rFonts w:ascii="Verdana" w:hAnsi="Verdana" w:cs="Berkeley-Book"/>
        </w:rPr>
        <w:t>os instrumentos.</w:t>
      </w:r>
    </w:p>
    <w:p w:rsidR="00B866CC" w:rsidRDefault="00B866CC" w:rsidP="00B866CC">
      <w:pPr>
        <w:autoSpaceDE w:val="0"/>
        <w:autoSpaceDN w:val="0"/>
        <w:adjustRightInd w:val="0"/>
        <w:spacing w:after="0" w:line="240" w:lineRule="auto"/>
        <w:jc w:val="both"/>
        <w:rPr>
          <w:rFonts w:ascii="Berkeley-Book" w:hAnsi="Berkeley-Book" w:cs="Berkeley-Book"/>
          <w:sz w:val="20"/>
          <w:szCs w:val="20"/>
        </w:rPr>
      </w:pPr>
    </w:p>
    <w:p w:rsidR="00F37F5C" w:rsidRDefault="00F37F5C" w:rsidP="00B866CC">
      <w:pPr>
        <w:autoSpaceDE w:val="0"/>
        <w:autoSpaceDN w:val="0"/>
        <w:adjustRightInd w:val="0"/>
        <w:spacing w:after="0" w:line="240" w:lineRule="auto"/>
        <w:jc w:val="both"/>
        <w:rPr>
          <w:rFonts w:ascii="Berkeley-Book" w:hAnsi="Berkeley-Book" w:cs="Berkeley-Book"/>
          <w:sz w:val="20"/>
          <w:szCs w:val="20"/>
        </w:rPr>
      </w:pPr>
    </w:p>
    <w:p w:rsidR="00B866CC" w:rsidRPr="008530A4" w:rsidRDefault="00E33DA6" w:rsidP="008530A4">
      <w:pPr>
        <w:shd w:val="clear" w:color="auto" w:fill="D99594" w:themeFill="accent2" w:themeFillTint="99"/>
        <w:autoSpaceDE w:val="0"/>
        <w:autoSpaceDN w:val="0"/>
        <w:adjustRightInd w:val="0"/>
        <w:spacing w:after="0" w:line="240" w:lineRule="auto"/>
        <w:jc w:val="both"/>
        <w:rPr>
          <w:rFonts w:ascii="Verdana" w:hAnsi="Verdana" w:cs="Berkeley-Book"/>
          <w:b/>
          <w:sz w:val="24"/>
          <w:szCs w:val="24"/>
        </w:rPr>
      </w:pPr>
      <w:r w:rsidRPr="008530A4">
        <w:rPr>
          <w:rFonts w:ascii="Verdana" w:hAnsi="Verdana" w:cs="Berkeley-Book"/>
          <w:b/>
          <w:sz w:val="24"/>
          <w:szCs w:val="24"/>
        </w:rPr>
        <w:t>Identificación y firma de los interesados arts. 9, 10, 11,  12</w:t>
      </w:r>
    </w:p>
    <w:p w:rsidR="00E33DA6" w:rsidRDefault="00E33DA6" w:rsidP="00B866CC">
      <w:pPr>
        <w:autoSpaceDE w:val="0"/>
        <w:autoSpaceDN w:val="0"/>
        <w:adjustRightInd w:val="0"/>
        <w:spacing w:after="0" w:line="240" w:lineRule="auto"/>
        <w:jc w:val="both"/>
        <w:rPr>
          <w:rFonts w:ascii="Berkeley-Book" w:hAnsi="Berkeley-Book" w:cs="Berkeley-Book"/>
          <w:sz w:val="20"/>
          <w:szCs w:val="20"/>
        </w:rPr>
      </w:pPr>
    </w:p>
    <w:p w:rsidR="00E33DA6" w:rsidRDefault="00E33DA6" w:rsidP="00E33DA6">
      <w:pPr>
        <w:autoSpaceDE w:val="0"/>
        <w:autoSpaceDN w:val="0"/>
        <w:adjustRightInd w:val="0"/>
        <w:spacing w:after="0" w:line="240" w:lineRule="auto"/>
        <w:jc w:val="both"/>
        <w:rPr>
          <w:rFonts w:ascii="Verdana" w:hAnsi="Verdana" w:cs="ABeeZee-Regular"/>
        </w:rPr>
      </w:pPr>
      <w:r w:rsidRPr="005B2F6D">
        <w:rPr>
          <w:rFonts w:ascii="Verdana" w:hAnsi="Verdana" w:cs="ABeeZee-Regular"/>
        </w:rPr>
        <w:t xml:space="preserve">Un ciudadano podrá identificarse/firmar electrónicamente ante las  administraciones Públicas a través de cualquier sistema con un registro previo que permita garantizar su identidad. </w:t>
      </w:r>
    </w:p>
    <w:p w:rsidR="005B2F6D" w:rsidRPr="005B2F6D" w:rsidRDefault="005B2F6D" w:rsidP="00E33DA6">
      <w:pPr>
        <w:autoSpaceDE w:val="0"/>
        <w:autoSpaceDN w:val="0"/>
        <w:adjustRightInd w:val="0"/>
        <w:spacing w:after="0" w:line="240" w:lineRule="auto"/>
        <w:jc w:val="both"/>
        <w:rPr>
          <w:rFonts w:ascii="Verdana" w:hAnsi="Verdana" w:cs="ABeeZee-Regular"/>
        </w:rPr>
      </w:pPr>
    </w:p>
    <w:p w:rsidR="00F37F5C" w:rsidRDefault="00E33DA6" w:rsidP="00E33DA6">
      <w:pPr>
        <w:autoSpaceDE w:val="0"/>
        <w:autoSpaceDN w:val="0"/>
        <w:adjustRightInd w:val="0"/>
        <w:spacing w:after="0" w:line="240" w:lineRule="auto"/>
        <w:jc w:val="both"/>
        <w:rPr>
          <w:rFonts w:ascii="Verdana" w:hAnsi="Verdana" w:cs="ABeeZee-Regular"/>
        </w:rPr>
      </w:pPr>
      <w:r w:rsidRPr="005B2F6D">
        <w:rPr>
          <w:rFonts w:ascii="Verdana" w:hAnsi="Verdana" w:cs="ABeeZee-Regular"/>
        </w:rPr>
        <w:t xml:space="preserve">Se diferencia en la ley la identificación de la firma. </w:t>
      </w:r>
    </w:p>
    <w:p w:rsidR="008530A4" w:rsidRDefault="008530A4" w:rsidP="00E33DA6">
      <w:pPr>
        <w:autoSpaceDE w:val="0"/>
        <w:autoSpaceDN w:val="0"/>
        <w:adjustRightInd w:val="0"/>
        <w:spacing w:after="0" w:line="240" w:lineRule="auto"/>
        <w:jc w:val="both"/>
        <w:rPr>
          <w:rFonts w:ascii="Verdana" w:hAnsi="Verdana" w:cs="ABeeZee-Regular"/>
        </w:rPr>
      </w:pPr>
    </w:p>
    <w:p w:rsidR="00F37F5C" w:rsidRDefault="00F37F5C" w:rsidP="00E33DA6">
      <w:pPr>
        <w:autoSpaceDE w:val="0"/>
        <w:autoSpaceDN w:val="0"/>
        <w:adjustRightInd w:val="0"/>
        <w:spacing w:after="0" w:line="240" w:lineRule="auto"/>
        <w:jc w:val="both"/>
        <w:rPr>
          <w:rFonts w:ascii="Verdana" w:hAnsi="Verdana" w:cs="ABeeZee-Regular"/>
        </w:rPr>
      </w:pPr>
      <w:r>
        <w:rPr>
          <w:rFonts w:ascii="Verdana" w:hAnsi="Verdana" w:cs="ABeeZee-Regular"/>
        </w:rPr>
        <w:t xml:space="preserve">Con carácter general sólo será necesaria </w:t>
      </w:r>
      <w:r w:rsidRPr="008530A4">
        <w:rPr>
          <w:rFonts w:ascii="Verdana" w:hAnsi="Verdana" w:cs="ABeeZee-Regular"/>
          <w:u w:val="single"/>
        </w:rPr>
        <w:t>la identificación</w:t>
      </w:r>
      <w:r>
        <w:rPr>
          <w:rFonts w:ascii="Verdana" w:hAnsi="Verdana" w:cs="ABeeZee-Regular"/>
        </w:rPr>
        <w:t xml:space="preserve"> y se exigirá </w:t>
      </w:r>
      <w:r w:rsidRPr="008530A4">
        <w:rPr>
          <w:rFonts w:ascii="Verdana" w:hAnsi="Verdana" w:cs="ABeeZee-Regular"/>
          <w:u w:val="single"/>
        </w:rPr>
        <w:t>la firma</w:t>
      </w:r>
      <w:r>
        <w:rPr>
          <w:rFonts w:ascii="Verdana" w:hAnsi="Verdana" w:cs="ABeeZee-Regular"/>
        </w:rPr>
        <w:t xml:space="preserve"> cuando deba acreditarse la voluntad y el consentimiento del interesado.</w:t>
      </w:r>
    </w:p>
    <w:p w:rsidR="008530A4" w:rsidRDefault="008530A4" w:rsidP="00E33DA6">
      <w:pPr>
        <w:autoSpaceDE w:val="0"/>
        <w:autoSpaceDN w:val="0"/>
        <w:adjustRightInd w:val="0"/>
        <w:spacing w:after="0" w:line="240" w:lineRule="auto"/>
        <w:jc w:val="both"/>
        <w:rPr>
          <w:rFonts w:ascii="Verdana" w:hAnsi="Verdana" w:cs="ABeeZee-Regular"/>
        </w:rPr>
      </w:pPr>
    </w:p>
    <w:p w:rsidR="00E33DA6" w:rsidRPr="005B2F6D" w:rsidRDefault="00E33DA6" w:rsidP="00E33DA6">
      <w:pPr>
        <w:autoSpaceDE w:val="0"/>
        <w:autoSpaceDN w:val="0"/>
        <w:adjustRightInd w:val="0"/>
        <w:spacing w:after="0" w:line="240" w:lineRule="auto"/>
        <w:jc w:val="both"/>
        <w:rPr>
          <w:rFonts w:ascii="Verdana" w:hAnsi="Verdana" w:cs="ABeeZee-Regular"/>
        </w:rPr>
      </w:pPr>
      <w:r w:rsidRPr="005B2F6D">
        <w:rPr>
          <w:rFonts w:ascii="Verdana" w:hAnsi="Verdana" w:cs="ABeeZee-Regular"/>
        </w:rPr>
        <w:t>Con tres sistemas</w:t>
      </w:r>
      <w:r w:rsidR="005B2F6D">
        <w:rPr>
          <w:rFonts w:ascii="Verdana" w:hAnsi="Verdana" w:cs="ABeeZee-Regular"/>
        </w:rPr>
        <w:t xml:space="preserve"> </w:t>
      </w:r>
      <w:r w:rsidRPr="005B2F6D">
        <w:rPr>
          <w:rFonts w:ascii="Verdana" w:hAnsi="Verdana" w:cs="ABeeZee-Regular"/>
        </w:rPr>
        <w:t>principales:</w:t>
      </w:r>
    </w:p>
    <w:p w:rsidR="00E33DA6" w:rsidRPr="005B2F6D" w:rsidRDefault="00E33DA6" w:rsidP="00E33DA6">
      <w:pPr>
        <w:autoSpaceDE w:val="0"/>
        <w:autoSpaceDN w:val="0"/>
        <w:adjustRightInd w:val="0"/>
        <w:spacing w:after="0" w:line="240" w:lineRule="auto"/>
        <w:jc w:val="both"/>
        <w:rPr>
          <w:rFonts w:ascii="Verdana" w:hAnsi="Verdana" w:cs="ABeeZee-Regular"/>
        </w:rPr>
      </w:pPr>
      <w:r w:rsidRPr="005B2F6D">
        <w:rPr>
          <w:rFonts w:ascii="Verdana" w:hAnsi="Verdana" w:cs="ABeeZee-Regular"/>
        </w:rPr>
        <w:t>Certificado electrónico</w:t>
      </w:r>
    </w:p>
    <w:p w:rsidR="00E33DA6" w:rsidRPr="005B2F6D" w:rsidRDefault="00E33DA6" w:rsidP="00E33DA6">
      <w:pPr>
        <w:autoSpaceDE w:val="0"/>
        <w:autoSpaceDN w:val="0"/>
        <w:adjustRightInd w:val="0"/>
        <w:spacing w:after="0" w:line="240" w:lineRule="auto"/>
        <w:jc w:val="both"/>
        <w:rPr>
          <w:rFonts w:ascii="Verdana" w:hAnsi="Verdana" w:cs="ABeeZee-Regular"/>
        </w:rPr>
      </w:pPr>
      <w:r w:rsidRPr="005B2F6D">
        <w:rPr>
          <w:rFonts w:ascii="Verdana" w:hAnsi="Verdana" w:cs="ABeeZee-Regular"/>
        </w:rPr>
        <w:t>Sello electrónico</w:t>
      </w:r>
    </w:p>
    <w:p w:rsidR="00E33DA6" w:rsidRDefault="00E33DA6" w:rsidP="00E33DA6">
      <w:pPr>
        <w:autoSpaceDE w:val="0"/>
        <w:autoSpaceDN w:val="0"/>
        <w:adjustRightInd w:val="0"/>
        <w:spacing w:after="0" w:line="240" w:lineRule="auto"/>
        <w:jc w:val="both"/>
        <w:rPr>
          <w:rFonts w:ascii="Verdana" w:hAnsi="Verdana" w:cs="ABeeZee-Regular"/>
        </w:rPr>
      </w:pPr>
      <w:r w:rsidRPr="005B2F6D">
        <w:rPr>
          <w:rFonts w:ascii="Verdana" w:hAnsi="Verdana" w:cs="ABeeZee-Regular"/>
        </w:rPr>
        <w:t>Sistemas de clave concertada (identificación) y otros que las Administraciones</w:t>
      </w:r>
      <w:r w:rsidR="005B2F6D">
        <w:rPr>
          <w:rFonts w:ascii="Verdana" w:hAnsi="Verdana" w:cs="ABeeZee-Regular"/>
        </w:rPr>
        <w:t xml:space="preserve"> </w:t>
      </w:r>
      <w:r w:rsidRPr="005B2F6D">
        <w:rPr>
          <w:rFonts w:ascii="Verdana" w:hAnsi="Verdana" w:cs="ABeeZee-Regular"/>
        </w:rPr>
        <w:t>Públicas consideren válido.</w:t>
      </w:r>
    </w:p>
    <w:p w:rsidR="005B2F6D" w:rsidRDefault="005B2F6D" w:rsidP="00E33DA6">
      <w:pPr>
        <w:autoSpaceDE w:val="0"/>
        <w:autoSpaceDN w:val="0"/>
        <w:adjustRightInd w:val="0"/>
        <w:spacing w:after="0" w:line="240" w:lineRule="auto"/>
        <w:jc w:val="both"/>
        <w:rPr>
          <w:rFonts w:ascii="Verdana" w:hAnsi="Verdana" w:cs="ABeeZee-Regular"/>
        </w:rPr>
      </w:pPr>
    </w:p>
    <w:p w:rsidR="00FB67AE" w:rsidRDefault="009355E9" w:rsidP="00E33DA6">
      <w:pPr>
        <w:autoSpaceDE w:val="0"/>
        <w:autoSpaceDN w:val="0"/>
        <w:adjustRightInd w:val="0"/>
        <w:spacing w:after="0" w:line="240" w:lineRule="auto"/>
        <w:jc w:val="both"/>
        <w:rPr>
          <w:rFonts w:ascii="Verdana" w:hAnsi="Verdana" w:cs="ABeeZee-Regular"/>
        </w:rPr>
      </w:pPr>
      <w:r>
        <w:rPr>
          <w:rFonts w:ascii="Verdana" w:hAnsi="Verdana" w:cs="ABeeZee-Regular"/>
        </w:rPr>
        <w:t xml:space="preserve">En particular, se admitirán como </w:t>
      </w:r>
      <w:r w:rsidRPr="00F34C7A">
        <w:rPr>
          <w:rFonts w:ascii="Verdana" w:hAnsi="Verdana" w:cs="ABeeZee-Regular"/>
          <w:b/>
          <w:color w:val="943634" w:themeColor="accent2" w:themeShade="BF"/>
        </w:rPr>
        <w:t>sistemas de firma</w:t>
      </w:r>
      <w:r>
        <w:rPr>
          <w:rFonts w:ascii="Verdana" w:hAnsi="Verdana" w:cs="ABeeZee-Regular"/>
        </w:rPr>
        <w:t xml:space="preserve">: los sistemas de firma electrónica reconocida o cualificada y avanzada basados en certificados electrónicos </w:t>
      </w:r>
      <w:r w:rsidR="00823E0B">
        <w:rPr>
          <w:rFonts w:ascii="Verdana" w:hAnsi="Verdana" w:cs="ABeeZee-Regular"/>
        </w:rPr>
        <w:t xml:space="preserve">cualificados de firma </w:t>
      </w:r>
      <w:r>
        <w:rPr>
          <w:rFonts w:ascii="Verdana" w:hAnsi="Verdana" w:cs="ABeeZee-Regular"/>
        </w:rPr>
        <w:t>electrónica, que comprenden tanto los certificados  electrónicos de persona jurídica</w:t>
      </w:r>
      <w:r w:rsidR="00823E0B">
        <w:rPr>
          <w:rFonts w:ascii="Verdana" w:hAnsi="Verdana" w:cs="ABeeZee-Regular"/>
        </w:rPr>
        <w:t xml:space="preserve"> como los de entidad sin personalidad jurídica; los sistemas de sello el</w:t>
      </w:r>
      <w:r w:rsidR="00FB67AE">
        <w:rPr>
          <w:rFonts w:ascii="Verdana" w:hAnsi="Verdana" w:cs="ABeeZee-Regular"/>
        </w:rPr>
        <w:t>ectrónico reconocido o cualificado o avanzado basados en certificados cualificados de sello electrónico, así como cualquier otro sistema que las Administraciones Públicas consideren válido, en los términos y condiciones que se establezcan</w:t>
      </w:r>
    </w:p>
    <w:p w:rsidR="00FB67AE" w:rsidRDefault="00FB67AE" w:rsidP="00E33DA6">
      <w:pPr>
        <w:autoSpaceDE w:val="0"/>
        <w:autoSpaceDN w:val="0"/>
        <w:adjustRightInd w:val="0"/>
        <w:spacing w:after="0" w:line="240" w:lineRule="auto"/>
        <w:jc w:val="both"/>
        <w:rPr>
          <w:rFonts w:ascii="Verdana" w:hAnsi="Verdana" w:cs="ABeeZee-Regular"/>
        </w:rPr>
      </w:pPr>
    </w:p>
    <w:p w:rsidR="00CE441F" w:rsidRDefault="00FB67AE" w:rsidP="00E33DA6">
      <w:pPr>
        <w:autoSpaceDE w:val="0"/>
        <w:autoSpaceDN w:val="0"/>
        <w:adjustRightInd w:val="0"/>
        <w:spacing w:after="0" w:line="240" w:lineRule="auto"/>
        <w:jc w:val="both"/>
        <w:rPr>
          <w:rFonts w:ascii="Verdana" w:hAnsi="Verdana" w:cs="ABeeZee-Regular"/>
        </w:rPr>
      </w:pPr>
      <w:r>
        <w:rPr>
          <w:rFonts w:ascii="Verdana" w:hAnsi="Verdana" w:cs="ABeeZee-Regular"/>
        </w:rPr>
        <w:t xml:space="preserve">Se admitirán como </w:t>
      </w:r>
      <w:r w:rsidRPr="00F34C7A">
        <w:rPr>
          <w:rFonts w:ascii="Verdana" w:hAnsi="Verdana" w:cs="ABeeZee-Regular"/>
          <w:b/>
          <w:color w:val="943634" w:themeColor="accent2" w:themeShade="BF"/>
        </w:rPr>
        <w:t>sistemas de identificación</w:t>
      </w:r>
      <w:r>
        <w:rPr>
          <w:rFonts w:ascii="Verdana" w:hAnsi="Verdana" w:cs="ABeeZee-Regular"/>
        </w:rPr>
        <w:t xml:space="preserve"> cualquiera de los sistemas de firma admitid</w:t>
      </w:r>
      <w:r w:rsidR="007934C5">
        <w:rPr>
          <w:rFonts w:ascii="Verdana" w:hAnsi="Verdana" w:cs="ABeeZee-Regular"/>
        </w:rPr>
        <w:t>o</w:t>
      </w:r>
      <w:r>
        <w:rPr>
          <w:rFonts w:ascii="Verdana" w:hAnsi="Verdana" w:cs="ABeeZee-Regular"/>
        </w:rPr>
        <w:t>s, as</w:t>
      </w:r>
      <w:r w:rsidR="007934C5">
        <w:rPr>
          <w:rFonts w:ascii="Verdana" w:hAnsi="Verdana" w:cs="ABeeZee-Regular"/>
        </w:rPr>
        <w:t>í como sistemas de clave concertada y cualquier otro que establezcan las Administra</w:t>
      </w:r>
      <w:r w:rsidR="00CE441F">
        <w:rPr>
          <w:rFonts w:ascii="Verdana" w:hAnsi="Verdana" w:cs="ABeeZee-Regular"/>
        </w:rPr>
        <w:t>ciones Públicas.</w:t>
      </w:r>
    </w:p>
    <w:p w:rsidR="00CE441F" w:rsidRDefault="00CE441F" w:rsidP="00E33DA6">
      <w:pPr>
        <w:autoSpaceDE w:val="0"/>
        <w:autoSpaceDN w:val="0"/>
        <w:adjustRightInd w:val="0"/>
        <w:spacing w:after="0" w:line="240" w:lineRule="auto"/>
        <w:jc w:val="both"/>
        <w:rPr>
          <w:rFonts w:ascii="Verdana" w:hAnsi="Verdana" w:cs="ABeeZee-Regular"/>
        </w:rPr>
      </w:pPr>
    </w:p>
    <w:p w:rsidR="00CE441F" w:rsidRDefault="00CE441F" w:rsidP="00E33DA6">
      <w:pPr>
        <w:autoSpaceDE w:val="0"/>
        <w:autoSpaceDN w:val="0"/>
        <w:adjustRightInd w:val="0"/>
        <w:spacing w:after="0" w:line="240" w:lineRule="auto"/>
        <w:jc w:val="both"/>
        <w:rPr>
          <w:rFonts w:ascii="Verdana" w:hAnsi="Verdana" w:cs="ABeeZee-Regular"/>
        </w:rPr>
      </w:pPr>
      <w:r>
        <w:rPr>
          <w:rFonts w:ascii="Verdana" w:hAnsi="Verdana" w:cs="ABeeZee-Regular"/>
        </w:rPr>
        <w:t xml:space="preserve">Tanto los sistemas de identificación como los de firma previstos en esta ley son plenamente coherentes con lo dispuesto en el reglamento UE nº 910/2014 del parlamento Europeo y del Consejo de 23/07/2014 relativo a identificación electrónica y los servicios de confianza para las transacciones </w:t>
      </w:r>
      <w:r>
        <w:rPr>
          <w:rFonts w:ascii="Verdana" w:hAnsi="Verdana" w:cs="ABeeZee-Regular"/>
        </w:rPr>
        <w:lastRenderedPageBreak/>
        <w:t>electrónicas en el mercado interior y por la que se deroga la Directiva 1999/93/CE.</w:t>
      </w:r>
    </w:p>
    <w:p w:rsidR="00FB67AE" w:rsidRDefault="00FB67AE" w:rsidP="00E33DA6">
      <w:pPr>
        <w:autoSpaceDE w:val="0"/>
        <w:autoSpaceDN w:val="0"/>
        <w:adjustRightInd w:val="0"/>
        <w:spacing w:after="0" w:line="240" w:lineRule="auto"/>
        <w:jc w:val="both"/>
        <w:rPr>
          <w:rFonts w:ascii="Verdana" w:hAnsi="Verdana" w:cs="ABeeZee-Regular"/>
        </w:rPr>
      </w:pPr>
      <w:r>
        <w:rPr>
          <w:rFonts w:ascii="Verdana" w:hAnsi="Verdana" w:cs="ABeeZee-Regular"/>
        </w:rPr>
        <w:t xml:space="preserve"> </w:t>
      </w:r>
    </w:p>
    <w:p w:rsidR="00E33DA6" w:rsidRPr="009355E9" w:rsidRDefault="00E33DA6" w:rsidP="00E33DA6">
      <w:pPr>
        <w:autoSpaceDE w:val="0"/>
        <w:autoSpaceDN w:val="0"/>
        <w:adjustRightInd w:val="0"/>
        <w:spacing w:after="0" w:line="240" w:lineRule="auto"/>
        <w:jc w:val="both"/>
        <w:rPr>
          <w:rFonts w:ascii="Verdana" w:hAnsi="Verdana" w:cs="ABeeZee-Regular"/>
        </w:rPr>
      </w:pPr>
      <w:r w:rsidRPr="005B2F6D">
        <w:rPr>
          <w:rFonts w:ascii="Verdana" w:hAnsi="Verdana" w:cs="ABeeZee-Regular"/>
        </w:rPr>
        <w:t>La obligación de cada Administración es la de admitir al menos alguno de los tres</w:t>
      </w:r>
      <w:r w:rsidR="005B2F6D" w:rsidRPr="005B2F6D">
        <w:rPr>
          <w:rFonts w:ascii="Verdana" w:hAnsi="Verdana" w:cs="ABeeZee-Regular"/>
        </w:rPr>
        <w:t xml:space="preserve"> </w:t>
      </w:r>
      <w:r w:rsidRPr="005B2F6D">
        <w:rPr>
          <w:rFonts w:ascii="Verdana" w:hAnsi="Verdana" w:cs="ABeeZee-Regular"/>
        </w:rPr>
        <w:t>sistemas.</w:t>
      </w:r>
    </w:p>
    <w:p w:rsidR="005B2F6D" w:rsidRPr="005B2F6D" w:rsidRDefault="005B2F6D" w:rsidP="00E33DA6">
      <w:pPr>
        <w:autoSpaceDE w:val="0"/>
        <w:autoSpaceDN w:val="0"/>
        <w:adjustRightInd w:val="0"/>
        <w:spacing w:after="0" w:line="240" w:lineRule="auto"/>
        <w:jc w:val="both"/>
        <w:rPr>
          <w:rFonts w:ascii="Verdana" w:hAnsi="Verdana" w:cs="ABeeZee-Regular"/>
        </w:rPr>
      </w:pPr>
    </w:p>
    <w:p w:rsidR="00E33DA6" w:rsidRPr="008530A4" w:rsidRDefault="00E33DA6" w:rsidP="00E33DA6">
      <w:pPr>
        <w:autoSpaceDE w:val="0"/>
        <w:autoSpaceDN w:val="0"/>
        <w:adjustRightInd w:val="0"/>
        <w:spacing w:after="0" w:line="240" w:lineRule="auto"/>
        <w:jc w:val="both"/>
        <w:rPr>
          <w:rFonts w:ascii="Verdana" w:hAnsi="Verdana" w:cs="ABeeZee-Regular"/>
          <w:b/>
          <w:u w:val="single"/>
        </w:rPr>
      </w:pPr>
      <w:r w:rsidRPr="008530A4">
        <w:rPr>
          <w:rFonts w:ascii="Verdana" w:hAnsi="Verdana" w:cs="ABeeZee-Regular"/>
          <w:b/>
          <w:u w:val="single"/>
        </w:rPr>
        <w:t>Solo será obligatoria la firma sólo para:</w:t>
      </w:r>
    </w:p>
    <w:p w:rsidR="00E33DA6" w:rsidRPr="005B2F6D" w:rsidRDefault="00E33DA6" w:rsidP="00E33DA6">
      <w:pPr>
        <w:autoSpaceDE w:val="0"/>
        <w:autoSpaceDN w:val="0"/>
        <w:adjustRightInd w:val="0"/>
        <w:spacing w:after="0" w:line="240" w:lineRule="auto"/>
        <w:jc w:val="both"/>
        <w:rPr>
          <w:rFonts w:ascii="Verdana" w:hAnsi="Verdana" w:cs="ABeeZee-Regular"/>
        </w:rPr>
      </w:pPr>
      <w:r w:rsidRPr="005B2F6D">
        <w:rPr>
          <w:rFonts w:ascii="Verdana" w:hAnsi="Verdana" w:cs="ABeeZee-Regular"/>
        </w:rPr>
        <w:t>a) Formular Solicitudes.</w:t>
      </w:r>
    </w:p>
    <w:p w:rsidR="00E33DA6" w:rsidRPr="005B2F6D" w:rsidRDefault="00E33DA6" w:rsidP="00E33DA6">
      <w:pPr>
        <w:autoSpaceDE w:val="0"/>
        <w:autoSpaceDN w:val="0"/>
        <w:adjustRightInd w:val="0"/>
        <w:spacing w:after="0" w:line="240" w:lineRule="auto"/>
        <w:jc w:val="both"/>
        <w:rPr>
          <w:rFonts w:ascii="Verdana" w:hAnsi="Verdana" w:cs="ABeeZee-Regular"/>
        </w:rPr>
      </w:pPr>
      <w:r w:rsidRPr="005B2F6D">
        <w:rPr>
          <w:rFonts w:ascii="Verdana" w:hAnsi="Verdana" w:cs="ABeeZee-Regular"/>
        </w:rPr>
        <w:t>b) Presentar declaraciones responsables o comunicaciones.</w:t>
      </w:r>
    </w:p>
    <w:p w:rsidR="00E33DA6" w:rsidRPr="005B2F6D" w:rsidRDefault="00E33DA6" w:rsidP="00E33DA6">
      <w:pPr>
        <w:autoSpaceDE w:val="0"/>
        <w:autoSpaceDN w:val="0"/>
        <w:adjustRightInd w:val="0"/>
        <w:spacing w:after="0" w:line="240" w:lineRule="auto"/>
        <w:jc w:val="both"/>
        <w:rPr>
          <w:rFonts w:ascii="Verdana" w:hAnsi="Verdana" w:cs="ABeeZee-Regular"/>
        </w:rPr>
      </w:pPr>
      <w:r w:rsidRPr="005B2F6D">
        <w:rPr>
          <w:rFonts w:ascii="Verdana" w:hAnsi="Verdana" w:cs="ABeeZee-Regular"/>
        </w:rPr>
        <w:t>c) Interponer Recursos.</w:t>
      </w:r>
    </w:p>
    <w:p w:rsidR="00E33DA6" w:rsidRPr="005B2F6D" w:rsidRDefault="00E33DA6" w:rsidP="00E33DA6">
      <w:pPr>
        <w:autoSpaceDE w:val="0"/>
        <w:autoSpaceDN w:val="0"/>
        <w:adjustRightInd w:val="0"/>
        <w:spacing w:after="0" w:line="240" w:lineRule="auto"/>
        <w:jc w:val="both"/>
        <w:rPr>
          <w:rFonts w:ascii="Verdana" w:hAnsi="Verdana" w:cs="ABeeZee-Regular"/>
        </w:rPr>
      </w:pPr>
      <w:r w:rsidRPr="005B2F6D">
        <w:rPr>
          <w:rFonts w:ascii="Verdana" w:hAnsi="Verdana" w:cs="ABeeZee-Regular"/>
        </w:rPr>
        <w:t>d) Desistir de acciones.</w:t>
      </w:r>
    </w:p>
    <w:p w:rsidR="00E33DA6" w:rsidRDefault="00E33DA6" w:rsidP="00E33DA6">
      <w:pPr>
        <w:autoSpaceDE w:val="0"/>
        <w:autoSpaceDN w:val="0"/>
        <w:adjustRightInd w:val="0"/>
        <w:spacing w:after="0" w:line="240" w:lineRule="auto"/>
        <w:jc w:val="both"/>
        <w:rPr>
          <w:rFonts w:ascii="Berkeley-Book" w:hAnsi="Berkeley-Book" w:cs="Berkeley-Book"/>
          <w:sz w:val="20"/>
          <w:szCs w:val="20"/>
        </w:rPr>
      </w:pPr>
      <w:r>
        <w:rPr>
          <w:rFonts w:ascii="ABeeZee-Regular" w:hAnsi="ABeeZee-Regular" w:cs="ABeeZee-Regular"/>
          <w:sz w:val="24"/>
          <w:szCs w:val="24"/>
        </w:rPr>
        <w:t>e) Renunciar a derechos.</w:t>
      </w:r>
    </w:p>
    <w:p w:rsidR="00E33DA6" w:rsidRDefault="00E33DA6" w:rsidP="00C13FCE">
      <w:pPr>
        <w:autoSpaceDE w:val="0"/>
        <w:autoSpaceDN w:val="0"/>
        <w:adjustRightInd w:val="0"/>
        <w:spacing w:after="0" w:line="240" w:lineRule="auto"/>
        <w:rPr>
          <w:rFonts w:ascii="Berkeley-Book" w:hAnsi="Berkeley-Book" w:cs="Berkeley-Book"/>
          <w:sz w:val="20"/>
          <w:szCs w:val="20"/>
        </w:rPr>
      </w:pPr>
    </w:p>
    <w:p w:rsidR="00CE441F" w:rsidRDefault="00CE441F" w:rsidP="00C13FCE">
      <w:pPr>
        <w:autoSpaceDE w:val="0"/>
        <w:autoSpaceDN w:val="0"/>
        <w:adjustRightInd w:val="0"/>
        <w:spacing w:after="0" w:line="240" w:lineRule="auto"/>
        <w:rPr>
          <w:rFonts w:ascii="Berkeley-Book" w:hAnsi="Berkeley-Book" w:cs="Berkeley-Book"/>
          <w:sz w:val="20"/>
          <w:szCs w:val="20"/>
        </w:rPr>
      </w:pPr>
    </w:p>
    <w:p w:rsidR="005B2F6D" w:rsidRPr="008530A4" w:rsidRDefault="005B2F6D" w:rsidP="008530A4">
      <w:pPr>
        <w:shd w:val="clear" w:color="auto" w:fill="D99594" w:themeFill="accent2" w:themeFillTint="99"/>
        <w:autoSpaceDE w:val="0"/>
        <w:autoSpaceDN w:val="0"/>
        <w:adjustRightInd w:val="0"/>
        <w:spacing w:after="0" w:line="240" w:lineRule="auto"/>
        <w:jc w:val="both"/>
        <w:rPr>
          <w:rFonts w:ascii="Verdana" w:hAnsi="Verdana" w:cs="Berkeley-Book"/>
          <w:b/>
          <w:sz w:val="24"/>
          <w:szCs w:val="24"/>
        </w:rPr>
      </w:pPr>
      <w:r w:rsidRPr="008530A4">
        <w:rPr>
          <w:rFonts w:ascii="Verdana" w:hAnsi="Verdana" w:cs="Berkeley-Book"/>
          <w:b/>
          <w:sz w:val="24"/>
          <w:szCs w:val="24"/>
        </w:rPr>
        <w:t>Derechos y obligaciones de las personas en su relación con la Administración, arts. 13 y 14</w:t>
      </w:r>
    </w:p>
    <w:p w:rsidR="00CE441F" w:rsidRDefault="00CE441F" w:rsidP="00C13FCE">
      <w:pPr>
        <w:autoSpaceDE w:val="0"/>
        <w:autoSpaceDN w:val="0"/>
        <w:adjustRightInd w:val="0"/>
        <w:spacing w:after="0" w:line="240" w:lineRule="auto"/>
        <w:rPr>
          <w:rFonts w:ascii="Berkeley-Book" w:hAnsi="Berkeley-Book" w:cs="Berkeley-Book"/>
          <w:sz w:val="20"/>
          <w:szCs w:val="20"/>
        </w:rPr>
      </w:pPr>
    </w:p>
    <w:p w:rsidR="005B2F6D" w:rsidRDefault="00CE441F" w:rsidP="008530A4">
      <w:pPr>
        <w:autoSpaceDE w:val="0"/>
        <w:autoSpaceDN w:val="0"/>
        <w:adjustRightInd w:val="0"/>
        <w:spacing w:after="0" w:line="240" w:lineRule="auto"/>
        <w:jc w:val="both"/>
        <w:rPr>
          <w:rFonts w:ascii="Verdana" w:hAnsi="Verdana" w:cs="ABeeZee-Regular"/>
        </w:rPr>
      </w:pPr>
      <w:r w:rsidRPr="00CE441F">
        <w:rPr>
          <w:rFonts w:ascii="Verdana" w:hAnsi="Verdana" w:cs="ABeeZee-Regular"/>
        </w:rPr>
        <w:t xml:space="preserve">Las Administraciones deben permitir a los ciudadanos comunicarse a través de un </w:t>
      </w:r>
      <w:r w:rsidRPr="00DB4803">
        <w:rPr>
          <w:rFonts w:ascii="Verdana" w:hAnsi="Verdana" w:cs="ABeeZee-Regular"/>
          <w:b/>
          <w:color w:val="4F81BD" w:themeColor="accent1"/>
        </w:rPr>
        <w:t>Punto de Acceso General electrónico</w:t>
      </w:r>
      <w:r w:rsidRPr="00CE441F">
        <w:rPr>
          <w:rFonts w:ascii="Verdana" w:hAnsi="Verdana" w:cs="ABeeZee-Regular"/>
        </w:rPr>
        <w:t xml:space="preserve"> de la Administración y asistirles en el uso de los medios electrónicos.</w:t>
      </w:r>
      <w:r w:rsidR="002A70AD">
        <w:rPr>
          <w:rFonts w:ascii="Verdana" w:hAnsi="Verdana" w:cs="ABeeZee-Regular"/>
        </w:rPr>
        <w:t xml:space="preserve"> Lo normal es que esté dentro de su sede electrónica</w:t>
      </w:r>
    </w:p>
    <w:p w:rsidR="00CE441F" w:rsidRPr="00CE441F" w:rsidRDefault="00CE441F" w:rsidP="00CE441F">
      <w:pPr>
        <w:autoSpaceDE w:val="0"/>
        <w:autoSpaceDN w:val="0"/>
        <w:adjustRightInd w:val="0"/>
        <w:spacing w:after="0" w:line="240" w:lineRule="auto"/>
        <w:rPr>
          <w:rFonts w:ascii="Verdana" w:hAnsi="Verdana" w:cs="Berkeley-Book"/>
        </w:rPr>
      </w:pPr>
    </w:p>
    <w:p w:rsidR="00CE441F" w:rsidRPr="0014746A" w:rsidRDefault="00C13FCE" w:rsidP="00C13FCE">
      <w:pPr>
        <w:autoSpaceDE w:val="0"/>
        <w:autoSpaceDN w:val="0"/>
        <w:adjustRightInd w:val="0"/>
        <w:spacing w:after="0" w:line="240" w:lineRule="auto"/>
        <w:rPr>
          <w:rFonts w:ascii="Verdana" w:hAnsi="Verdana" w:cs="Berkeley-Book"/>
        </w:rPr>
      </w:pPr>
      <w:r w:rsidRPr="0014746A">
        <w:rPr>
          <w:rFonts w:ascii="Verdana" w:hAnsi="Verdana" w:cs="Berkeley-Book"/>
          <w:b/>
        </w:rPr>
        <w:t>Las personas físicas podrán elegir</w:t>
      </w:r>
      <w:r w:rsidRPr="00CE441F">
        <w:rPr>
          <w:rFonts w:ascii="Verdana" w:hAnsi="Verdana" w:cs="Berkeley-Book"/>
        </w:rPr>
        <w:t xml:space="preserve"> en todo momento si se comunican con las Administraciones públicas a través de medios electrónicos.</w:t>
      </w:r>
      <w:r>
        <w:rPr>
          <w:rFonts w:ascii="Berkeley-Book" w:hAnsi="Berkeley-Book" w:cs="Berkeley-Book"/>
          <w:sz w:val="20"/>
          <w:szCs w:val="20"/>
        </w:rPr>
        <w:t xml:space="preserve"> </w:t>
      </w:r>
      <w:r w:rsidR="00CE441F" w:rsidRPr="0014746A">
        <w:rPr>
          <w:rFonts w:ascii="Verdana" w:hAnsi="Verdana" w:cs="Berkeley-Book"/>
        </w:rPr>
        <w:t>El medio elegido puede modificarse en cualquier momento</w:t>
      </w:r>
      <w:r w:rsidR="0014746A">
        <w:rPr>
          <w:rFonts w:ascii="Verdana" w:hAnsi="Verdana" w:cs="Berkeley-Book"/>
        </w:rPr>
        <w:t>.</w:t>
      </w:r>
    </w:p>
    <w:p w:rsidR="00CE441F" w:rsidRDefault="00CE441F" w:rsidP="00C13FCE">
      <w:pPr>
        <w:autoSpaceDE w:val="0"/>
        <w:autoSpaceDN w:val="0"/>
        <w:adjustRightInd w:val="0"/>
        <w:spacing w:after="0" w:line="240" w:lineRule="auto"/>
        <w:rPr>
          <w:rFonts w:ascii="Berkeley-Book" w:hAnsi="Berkeley-Book" w:cs="Berkeley-Book"/>
          <w:sz w:val="20"/>
          <w:szCs w:val="20"/>
        </w:rPr>
      </w:pPr>
    </w:p>
    <w:p w:rsidR="00CE441F" w:rsidRDefault="00C13FCE" w:rsidP="002A70AD">
      <w:pPr>
        <w:autoSpaceDE w:val="0"/>
        <w:autoSpaceDN w:val="0"/>
        <w:adjustRightInd w:val="0"/>
        <w:spacing w:after="0" w:line="240" w:lineRule="auto"/>
        <w:jc w:val="both"/>
        <w:rPr>
          <w:rFonts w:ascii="Verdana" w:hAnsi="Verdana" w:cs="Berkeley-Book"/>
        </w:rPr>
      </w:pPr>
      <w:r w:rsidRPr="002A70AD">
        <w:rPr>
          <w:rFonts w:ascii="Verdana" w:hAnsi="Verdana" w:cs="Berkeley-Book"/>
        </w:rPr>
        <w:t xml:space="preserve">No obstante, </w:t>
      </w:r>
      <w:r w:rsidRPr="0014746A">
        <w:rPr>
          <w:rFonts w:ascii="Verdana" w:hAnsi="Verdana" w:cs="Berkeley-Book"/>
          <w:b/>
        </w:rPr>
        <w:t>quedan</w:t>
      </w:r>
      <w:r w:rsidR="00CE441F" w:rsidRPr="0014746A">
        <w:rPr>
          <w:rFonts w:ascii="Verdana" w:hAnsi="Verdana" w:cs="Berkeley-Book"/>
          <w:b/>
        </w:rPr>
        <w:t xml:space="preserve"> </w:t>
      </w:r>
      <w:r w:rsidRPr="0014746A">
        <w:rPr>
          <w:rFonts w:ascii="Verdana" w:hAnsi="Verdana" w:cs="Berkeley-Book"/>
          <w:b/>
        </w:rPr>
        <w:t>obligados</w:t>
      </w:r>
      <w:r w:rsidRPr="002A70AD">
        <w:rPr>
          <w:rFonts w:ascii="Verdana" w:hAnsi="Verdana" w:cs="Berkeley-Book"/>
        </w:rPr>
        <w:t xml:space="preserve"> a utilizar tales medios</w:t>
      </w:r>
      <w:r w:rsidR="00CE441F" w:rsidRPr="002A70AD">
        <w:rPr>
          <w:rFonts w:ascii="Verdana" w:hAnsi="Verdana" w:cs="Berkeley-Book"/>
        </w:rPr>
        <w:t>:</w:t>
      </w:r>
    </w:p>
    <w:p w:rsidR="002A70AD" w:rsidRPr="002A70AD" w:rsidRDefault="002A70AD" w:rsidP="002A70AD">
      <w:pPr>
        <w:autoSpaceDE w:val="0"/>
        <w:autoSpaceDN w:val="0"/>
        <w:adjustRightInd w:val="0"/>
        <w:spacing w:after="0" w:line="240" w:lineRule="auto"/>
        <w:jc w:val="both"/>
        <w:rPr>
          <w:rFonts w:ascii="Verdana" w:hAnsi="Verdana" w:cs="Berkeley-Book"/>
        </w:rPr>
      </w:pPr>
    </w:p>
    <w:p w:rsidR="00EB6363" w:rsidRPr="002A70AD" w:rsidRDefault="00CE441F" w:rsidP="002A70AD">
      <w:pPr>
        <w:autoSpaceDE w:val="0"/>
        <w:autoSpaceDN w:val="0"/>
        <w:adjustRightInd w:val="0"/>
        <w:spacing w:after="0" w:line="240" w:lineRule="auto"/>
        <w:jc w:val="both"/>
        <w:rPr>
          <w:rFonts w:ascii="Verdana" w:hAnsi="Verdana" w:cs="Berkeley-Book"/>
        </w:rPr>
      </w:pPr>
      <w:r w:rsidRPr="002A70AD">
        <w:rPr>
          <w:rFonts w:ascii="Verdana" w:hAnsi="Verdana" w:cs="Berkeley-Book"/>
        </w:rPr>
        <w:t>-</w:t>
      </w:r>
      <w:r w:rsidR="00C13FCE" w:rsidRPr="002A70AD">
        <w:rPr>
          <w:rFonts w:ascii="Verdana" w:hAnsi="Verdana" w:cs="Berkeley-Book"/>
        </w:rPr>
        <w:t xml:space="preserve"> quienes ejerzan una </w:t>
      </w:r>
      <w:r w:rsidR="00C13FCE" w:rsidRPr="0014746A">
        <w:rPr>
          <w:rFonts w:ascii="Verdana" w:hAnsi="Verdana" w:cs="Berkeley-Book"/>
          <w:b/>
        </w:rPr>
        <w:t>actividad profesional</w:t>
      </w:r>
      <w:r w:rsidR="00C13FCE" w:rsidRPr="002A70AD">
        <w:rPr>
          <w:rFonts w:ascii="Verdana" w:hAnsi="Verdana" w:cs="Berkeley-Book"/>
        </w:rPr>
        <w:t xml:space="preserve"> para la que se requiera</w:t>
      </w:r>
      <w:r w:rsidRPr="002A70AD">
        <w:rPr>
          <w:rFonts w:ascii="Verdana" w:hAnsi="Verdana" w:cs="Berkeley-Book"/>
        </w:rPr>
        <w:t xml:space="preserve"> </w:t>
      </w:r>
      <w:r w:rsidR="00C13FCE" w:rsidRPr="002A70AD">
        <w:rPr>
          <w:rFonts w:ascii="Verdana" w:hAnsi="Verdana" w:cs="Berkeley-Book"/>
        </w:rPr>
        <w:t xml:space="preserve">colegiación obligatoria, cuando realicen trámites y actuaciones en ejercicio de dicha actividad profesional, </w:t>
      </w:r>
      <w:r w:rsidR="002A70AD" w:rsidRPr="002A70AD">
        <w:rPr>
          <w:rFonts w:ascii="Verdana" w:hAnsi="Verdana" w:cs="Berkeley-Book"/>
        </w:rPr>
        <w:t>incluidos los Notarios y Registradores</w:t>
      </w:r>
    </w:p>
    <w:p w:rsidR="00C13FCE" w:rsidRPr="002A70AD" w:rsidRDefault="002A70AD" w:rsidP="002A70AD">
      <w:pPr>
        <w:autoSpaceDE w:val="0"/>
        <w:autoSpaceDN w:val="0"/>
        <w:adjustRightInd w:val="0"/>
        <w:spacing w:after="0" w:line="240" w:lineRule="auto"/>
        <w:jc w:val="both"/>
        <w:rPr>
          <w:rFonts w:ascii="Verdana" w:hAnsi="Verdana" w:cs="Berkeley-Book"/>
        </w:rPr>
      </w:pPr>
      <w:r w:rsidRPr="002A70AD">
        <w:rPr>
          <w:rFonts w:ascii="Verdana" w:hAnsi="Verdana" w:cs="Berkeley-Book"/>
        </w:rPr>
        <w:t>-</w:t>
      </w:r>
      <w:r w:rsidR="00C13FCE" w:rsidRPr="002A70AD">
        <w:rPr>
          <w:rFonts w:ascii="Verdana" w:hAnsi="Verdana" w:cs="Berkeley-Book"/>
        </w:rPr>
        <w:t xml:space="preserve"> las </w:t>
      </w:r>
      <w:r w:rsidR="00C13FCE" w:rsidRPr="0014746A">
        <w:rPr>
          <w:rFonts w:ascii="Verdana" w:hAnsi="Verdana" w:cs="Berkeley-Book"/>
          <w:b/>
        </w:rPr>
        <w:t>personas que reglamentariamente se determinen</w:t>
      </w:r>
      <w:r w:rsidR="00C13FCE" w:rsidRPr="002A70AD">
        <w:rPr>
          <w:rFonts w:ascii="Verdana" w:hAnsi="Verdana" w:cs="Berkeley-Book"/>
        </w:rPr>
        <w:t>, cuando por razón de su capacidad</w:t>
      </w:r>
      <w:r w:rsidR="0014746A">
        <w:rPr>
          <w:rFonts w:ascii="Verdana" w:hAnsi="Verdana" w:cs="Berkeley-Book"/>
        </w:rPr>
        <w:t xml:space="preserve"> </w:t>
      </w:r>
      <w:r w:rsidR="00C13FCE" w:rsidRPr="002A70AD">
        <w:rPr>
          <w:rFonts w:ascii="Verdana" w:hAnsi="Verdana" w:cs="Berkeley-Book"/>
        </w:rPr>
        <w:t>económica, técnica, dedicación profesional u otros motivos quede acreditado que tienen acceso y disponibilidad de los medios electrónicos necesarios.</w:t>
      </w:r>
    </w:p>
    <w:p w:rsidR="002A70AD" w:rsidRPr="002A70AD" w:rsidRDefault="002A70AD" w:rsidP="002A70AD">
      <w:pPr>
        <w:autoSpaceDE w:val="0"/>
        <w:autoSpaceDN w:val="0"/>
        <w:adjustRightInd w:val="0"/>
        <w:spacing w:after="0" w:line="240" w:lineRule="auto"/>
        <w:jc w:val="both"/>
        <w:rPr>
          <w:rFonts w:ascii="Verdana" w:hAnsi="Verdana" w:cs="Berkeley-Book"/>
        </w:rPr>
      </w:pPr>
      <w:r w:rsidRPr="002A70AD">
        <w:rPr>
          <w:rFonts w:ascii="Verdana" w:hAnsi="Verdana" w:cs="Berkeley-Book"/>
        </w:rPr>
        <w:t xml:space="preserve">- Los </w:t>
      </w:r>
      <w:r w:rsidRPr="0014746A">
        <w:rPr>
          <w:rFonts w:ascii="Verdana" w:hAnsi="Verdana" w:cs="Berkeley-Book"/>
          <w:b/>
        </w:rPr>
        <w:t>representantes de un interesado</w:t>
      </w:r>
      <w:r w:rsidRPr="002A70AD">
        <w:rPr>
          <w:rFonts w:ascii="Verdana" w:hAnsi="Verdana" w:cs="Berkeley-Book"/>
        </w:rPr>
        <w:t xml:space="preserve"> obligado a relacionarse electrónicamente</w:t>
      </w:r>
    </w:p>
    <w:p w:rsidR="002A70AD" w:rsidRPr="002A70AD" w:rsidRDefault="002A70AD" w:rsidP="002A70AD">
      <w:pPr>
        <w:autoSpaceDE w:val="0"/>
        <w:autoSpaceDN w:val="0"/>
        <w:adjustRightInd w:val="0"/>
        <w:spacing w:after="0" w:line="240" w:lineRule="auto"/>
        <w:jc w:val="both"/>
        <w:rPr>
          <w:rFonts w:ascii="Verdana" w:hAnsi="Verdana" w:cs="Berkeley-Book"/>
        </w:rPr>
      </w:pPr>
      <w:r w:rsidRPr="002A70AD">
        <w:rPr>
          <w:rFonts w:ascii="Verdana" w:hAnsi="Verdana" w:cs="Berkeley-Book"/>
        </w:rPr>
        <w:t xml:space="preserve">- los </w:t>
      </w:r>
      <w:r w:rsidRPr="0014746A">
        <w:rPr>
          <w:rFonts w:ascii="Verdana" w:hAnsi="Verdana" w:cs="Berkeley-Book"/>
          <w:b/>
        </w:rPr>
        <w:t>empleados de las Administraciones Públicas</w:t>
      </w:r>
      <w:r w:rsidRPr="002A70AD">
        <w:rPr>
          <w:rFonts w:ascii="Verdana" w:hAnsi="Verdana" w:cs="Berkeley-Book"/>
        </w:rPr>
        <w:t xml:space="preserve"> en los trámites realizados por su condición de empleado público.</w:t>
      </w:r>
    </w:p>
    <w:p w:rsidR="00C13FCE" w:rsidRDefault="002A70AD" w:rsidP="002A70AD">
      <w:pPr>
        <w:autoSpaceDE w:val="0"/>
        <w:autoSpaceDN w:val="0"/>
        <w:adjustRightInd w:val="0"/>
        <w:spacing w:after="0" w:line="240" w:lineRule="auto"/>
        <w:jc w:val="both"/>
        <w:rPr>
          <w:rFonts w:ascii="Verdana" w:hAnsi="Verdana" w:cs="Berkeley-Book"/>
        </w:rPr>
      </w:pPr>
      <w:r w:rsidRPr="002A70AD">
        <w:rPr>
          <w:rFonts w:ascii="Verdana" w:hAnsi="Verdana" w:cs="Berkeley-Book"/>
        </w:rPr>
        <w:t xml:space="preserve">- </w:t>
      </w:r>
      <w:r w:rsidR="00C13FCE" w:rsidRPr="002A70AD">
        <w:rPr>
          <w:rFonts w:ascii="Verdana" w:hAnsi="Verdana" w:cs="Berkeley-Book"/>
        </w:rPr>
        <w:t xml:space="preserve">En cambio, </w:t>
      </w:r>
      <w:r w:rsidR="00C13FCE" w:rsidRPr="0014746A">
        <w:rPr>
          <w:rFonts w:ascii="Verdana" w:hAnsi="Verdana" w:cs="Berkeley-Book"/>
          <w:b/>
        </w:rPr>
        <w:t>las personas jurídicas y las entidades sin personalidad jurídica estarán en todo caso obligadas</w:t>
      </w:r>
      <w:r w:rsidRPr="002A70AD">
        <w:rPr>
          <w:rFonts w:ascii="Verdana" w:hAnsi="Verdana" w:cs="Berkeley-Book"/>
        </w:rPr>
        <w:t xml:space="preserve"> </w:t>
      </w:r>
      <w:r w:rsidR="00C13FCE" w:rsidRPr="002A70AD">
        <w:rPr>
          <w:rFonts w:ascii="Verdana" w:hAnsi="Verdana" w:cs="Berkeley-Book"/>
        </w:rPr>
        <w:t>a relacionarse a través de medios electrónicos (art. 14.2).</w:t>
      </w:r>
    </w:p>
    <w:p w:rsidR="0014746A" w:rsidRDefault="0014746A" w:rsidP="002A70AD">
      <w:pPr>
        <w:autoSpaceDE w:val="0"/>
        <w:autoSpaceDN w:val="0"/>
        <w:adjustRightInd w:val="0"/>
        <w:spacing w:after="0" w:line="240" w:lineRule="auto"/>
        <w:jc w:val="both"/>
        <w:rPr>
          <w:rFonts w:ascii="Verdana" w:hAnsi="Verdana" w:cs="Berkeley-Book"/>
        </w:rPr>
      </w:pPr>
    </w:p>
    <w:p w:rsidR="0014746A" w:rsidRPr="006153D4" w:rsidRDefault="006153D4" w:rsidP="006153D4">
      <w:pPr>
        <w:autoSpaceDE w:val="0"/>
        <w:autoSpaceDN w:val="0"/>
        <w:adjustRightInd w:val="0"/>
        <w:spacing w:after="0" w:line="240" w:lineRule="auto"/>
        <w:jc w:val="both"/>
        <w:rPr>
          <w:rFonts w:ascii="Verdana" w:hAnsi="Verdana" w:cs="Berkeley-Book"/>
        </w:rPr>
      </w:pPr>
      <w:r>
        <w:rPr>
          <w:rFonts w:ascii="Verdana" w:hAnsi="Verdana" w:cs="Berkeley-Book"/>
        </w:rPr>
        <w:t xml:space="preserve">Mencionar el Convenio de </w:t>
      </w:r>
      <w:r w:rsidR="00997A6B" w:rsidRPr="006153D4">
        <w:rPr>
          <w:rFonts w:ascii="Verdana" w:hAnsi="Verdana" w:cs="Arial"/>
          <w:b/>
          <w:bCs/>
          <w:color w:val="4F81BD" w:themeColor="accent1"/>
          <w:shd w:val="clear" w:color="auto" w:fill="F3F3F3"/>
        </w:rPr>
        <w:t>REPRESENTACIÓN HABILITADA CON EL COLEGIO OFICIAL DE GESTORES ADMINISTRATIVOS</w:t>
      </w:r>
    </w:p>
    <w:p w:rsidR="002A70AD" w:rsidRDefault="00997A6B" w:rsidP="006153D4">
      <w:pPr>
        <w:autoSpaceDE w:val="0"/>
        <w:autoSpaceDN w:val="0"/>
        <w:adjustRightInd w:val="0"/>
        <w:spacing w:after="0" w:line="240" w:lineRule="auto"/>
        <w:jc w:val="both"/>
        <w:rPr>
          <w:rFonts w:ascii="Verdana" w:hAnsi="Verdana" w:cs="Arial"/>
          <w:color w:val="000000"/>
          <w:shd w:val="clear" w:color="auto" w:fill="FFFFFF"/>
        </w:rPr>
      </w:pPr>
      <w:r w:rsidRPr="006153D4">
        <w:rPr>
          <w:rFonts w:ascii="Verdana" w:hAnsi="Verdana" w:cs="Arial"/>
          <w:color w:val="000000"/>
          <w:shd w:val="clear" w:color="auto" w:fill="FFFFFF"/>
        </w:rPr>
        <w:t>Servicio para Entidades Locales de la Provincia, derivado del Convenio suscrito entre la Diputación de Almería, como Entidad Gestora del Convenio Marco para la Implantación y Manteni</w:t>
      </w:r>
      <w:r w:rsidR="006153D4">
        <w:rPr>
          <w:rFonts w:ascii="Verdana" w:hAnsi="Verdana" w:cs="Arial"/>
          <w:color w:val="000000"/>
          <w:shd w:val="clear" w:color="auto" w:fill="FFFFFF"/>
        </w:rPr>
        <w:t>mi</w:t>
      </w:r>
      <w:r w:rsidRPr="006153D4">
        <w:rPr>
          <w:rFonts w:ascii="Verdana" w:hAnsi="Verdana" w:cs="Arial"/>
          <w:color w:val="000000"/>
          <w:shd w:val="clear" w:color="auto" w:fill="FFFFFF"/>
        </w:rPr>
        <w:t xml:space="preserve">ento de la Red Provincial de Comunicaciones y Servicios de Teleadministración y la Delegación Provincial de Almería, del Colegio Oficial de Gestores Administrativos de Granada, Jaén y Almería, por el que en base, entre otras disposiciones, en el Decreto 424/1963, de 1 de marzo, regulador del Estatuto Orgánico de la profesión </w:t>
      </w:r>
      <w:r w:rsidRPr="006153D4">
        <w:rPr>
          <w:rFonts w:ascii="Verdana" w:hAnsi="Verdana" w:cs="Arial"/>
          <w:color w:val="000000"/>
          <w:shd w:val="clear" w:color="auto" w:fill="FFFFFF"/>
        </w:rPr>
        <w:lastRenderedPageBreak/>
        <w:t xml:space="preserve">de Gestor Administrativo, que establece que los gestores administrativos actúan ante los órganos de las Administraciones Públicas en calidad de representantes de personas naturales o jurídicas y a solicitud de ellas, al amparo de dispuesto en el artículo 32.2 de la Ley 30/1992, </w:t>
      </w:r>
      <w:r w:rsidR="006153D4" w:rsidRPr="006153D4">
        <w:rPr>
          <w:rFonts w:ascii="Verdana" w:hAnsi="Verdana" w:cs="Arial"/>
          <w:color w:val="000000"/>
          <w:u w:val="single"/>
          <w:shd w:val="clear" w:color="auto" w:fill="FFFFFF"/>
        </w:rPr>
        <w:t>hoy art. 5 de la Ley 39/2015,</w:t>
      </w:r>
      <w:r w:rsidR="006153D4">
        <w:rPr>
          <w:rFonts w:ascii="Verdana" w:hAnsi="Verdana" w:cs="Arial"/>
          <w:color w:val="000000"/>
          <w:shd w:val="clear" w:color="auto" w:fill="FFFFFF"/>
        </w:rPr>
        <w:t xml:space="preserve"> </w:t>
      </w:r>
      <w:r w:rsidRPr="006153D4">
        <w:rPr>
          <w:rFonts w:ascii="Verdana" w:hAnsi="Verdana" w:cs="Arial"/>
          <w:color w:val="000000"/>
          <w:shd w:val="clear" w:color="auto" w:fill="FFFFFF"/>
        </w:rPr>
        <w:t>de forma habitual, retribuida y profesional, sometiéndose por ello imperativamente al cumplimiento de las normas establecidas en su Estatuto. Asimismo, se establece que los gestores administrativos pueden colaborar con la Administración Pública con la finalidad de agilizar la tramitación de los procedimientos, y para ello, se podrá acordar entre los órganos administrativos competentes y Colegios de Gestores Administrativos la adopción de las medidas procedentes para facilitar la presentación de documentos, sin perjuicio de las facultades administrativas de compulsa, que se podrán ejercitar siempre que se estime procedente, y con respeto a los derechos reconocidos al ciudadano. (Aprobado por Resolución núm. 2014/1853 de 30/10).</w:t>
      </w:r>
    </w:p>
    <w:p w:rsidR="006153D4" w:rsidRPr="006153D4" w:rsidRDefault="006153D4" w:rsidP="006153D4">
      <w:pPr>
        <w:autoSpaceDE w:val="0"/>
        <w:autoSpaceDN w:val="0"/>
        <w:adjustRightInd w:val="0"/>
        <w:spacing w:after="0" w:line="240" w:lineRule="auto"/>
        <w:jc w:val="both"/>
        <w:rPr>
          <w:rFonts w:ascii="Verdana" w:hAnsi="Verdana" w:cs="Berkeley-Book"/>
        </w:rPr>
      </w:pPr>
    </w:p>
    <w:p w:rsidR="006153D4" w:rsidRDefault="006153D4" w:rsidP="002A70AD">
      <w:pPr>
        <w:autoSpaceDE w:val="0"/>
        <w:autoSpaceDN w:val="0"/>
        <w:adjustRightInd w:val="0"/>
        <w:spacing w:after="0" w:line="240" w:lineRule="auto"/>
        <w:jc w:val="both"/>
        <w:rPr>
          <w:rFonts w:ascii="Verdana" w:hAnsi="Verdana" w:cs="Berkeley-Book"/>
          <w:b/>
        </w:rPr>
      </w:pPr>
    </w:p>
    <w:p w:rsidR="002A70AD" w:rsidRPr="006153D4" w:rsidRDefault="002A70AD" w:rsidP="006153D4">
      <w:pPr>
        <w:shd w:val="clear" w:color="auto" w:fill="D99594" w:themeFill="accent2" w:themeFillTint="99"/>
        <w:autoSpaceDE w:val="0"/>
        <w:autoSpaceDN w:val="0"/>
        <w:adjustRightInd w:val="0"/>
        <w:spacing w:after="0" w:line="240" w:lineRule="auto"/>
        <w:jc w:val="both"/>
        <w:rPr>
          <w:rFonts w:ascii="Verdana" w:hAnsi="Verdana" w:cs="Berkeley-Book"/>
          <w:b/>
          <w:sz w:val="24"/>
          <w:szCs w:val="24"/>
        </w:rPr>
      </w:pPr>
      <w:r w:rsidRPr="006153D4">
        <w:rPr>
          <w:rFonts w:ascii="Verdana" w:hAnsi="Verdana" w:cs="Berkeley-Book"/>
          <w:b/>
          <w:sz w:val="24"/>
          <w:szCs w:val="24"/>
        </w:rPr>
        <w:t>Registros, art. 16</w:t>
      </w:r>
    </w:p>
    <w:p w:rsidR="00121D9C" w:rsidRDefault="00121D9C" w:rsidP="00C13FCE">
      <w:pPr>
        <w:autoSpaceDE w:val="0"/>
        <w:autoSpaceDN w:val="0"/>
        <w:adjustRightInd w:val="0"/>
        <w:spacing w:after="0" w:line="240" w:lineRule="auto"/>
        <w:rPr>
          <w:rFonts w:ascii="Berkeley-Book" w:hAnsi="Berkeley-Book" w:cs="Berkeley-Book"/>
          <w:sz w:val="20"/>
          <w:szCs w:val="20"/>
        </w:rPr>
      </w:pPr>
    </w:p>
    <w:p w:rsidR="00121D9C" w:rsidRDefault="00121D9C" w:rsidP="00C13FCE">
      <w:pPr>
        <w:autoSpaceDE w:val="0"/>
        <w:autoSpaceDN w:val="0"/>
        <w:adjustRightInd w:val="0"/>
        <w:spacing w:after="0" w:line="240" w:lineRule="auto"/>
        <w:rPr>
          <w:rFonts w:ascii="Berkeley-Book" w:hAnsi="Berkeley-Book" w:cs="Berkeley-Book"/>
          <w:sz w:val="20"/>
          <w:szCs w:val="20"/>
        </w:rPr>
      </w:pPr>
    </w:p>
    <w:p w:rsidR="00C13FCE" w:rsidRPr="002A70AD" w:rsidRDefault="00C13FCE" w:rsidP="00121D9C">
      <w:pPr>
        <w:autoSpaceDE w:val="0"/>
        <w:autoSpaceDN w:val="0"/>
        <w:adjustRightInd w:val="0"/>
        <w:spacing w:after="0" w:line="240" w:lineRule="auto"/>
        <w:jc w:val="both"/>
        <w:rPr>
          <w:rFonts w:ascii="Verdana" w:hAnsi="Verdana" w:cs="Berkeley-Book"/>
        </w:rPr>
      </w:pPr>
      <w:r w:rsidRPr="002A70AD">
        <w:rPr>
          <w:rFonts w:ascii="Verdana" w:hAnsi="Verdana" w:cs="Berkeley-Book"/>
        </w:rPr>
        <w:t>En el marco de la tramitación del procedimiento administrativo, los documentos aportados por los interesados podrán presentarse en el registro electrónico</w:t>
      </w:r>
      <w:r w:rsidR="002A70AD" w:rsidRPr="002A70AD">
        <w:rPr>
          <w:rFonts w:ascii="Verdana" w:hAnsi="Verdana" w:cs="Berkeley-Book"/>
        </w:rPr>
        <w:t xml:space="preserve"> </w:t>
      </w:r>
      <w:r w:rsidRPr="002A70AD">
        <w:rPr>
          <w:rFonts w:ascii="Verdana" w:hAnsi="Verdana" w:cs="Berkeley-Book"/>
        </w:rPr>
        <w:t xml:space="preserve">que cada Administración debe crear al efecto. </w:t>
      </w:r>
    </w:p>
    <w:p w:rsidR="002A70AD" w:rsidRPr="002A70AD" w:rsidRDefault="002A70AD" w:rsidP="00121D9C">
      <w:pPr>
        <w:autoSpaceDE w:val="0"/>
        <w:autoSpaceDN w:val="0"/>
        <w:adjustRightInd w:val="0"/>
        <w:spacing w:after="0" w:line="240" w:lineRule="auto"/>
        <w:jc w:val="both"/>
        <w:rPr>
          <w:rFonts w:ascii="Verdana" w:hAnsi="Verdana" w:cs="Berkeley-Book"/>
        </w:rPr>
      </w:pPr>
    </w:p>
    <w:p w:rsidR="002A70AD" w:rsidRDefault="002A70AD" w:rsidP="00121D9C">
      <w:pPr>
        <w:autoSpaceDE w:val="0"/>
        <w:autoSpaceDN w:val="0"/>
        <w:adjustRightInd w:val="0"/>
        <w:spacing w:after="0" w:line="240" w:lineRule="auto"/>
        <w:jc w:val="both"/>
        <w:rPr>
          <w:rFonts w:ascii="Verdana" w:hAnsi="Verdana" w:cs="ABeeZee-Regular"/>
        </w:rPr>
      </w:pPr>
      <w:r w:rsidRPr="002A70AD">
        <w:rPr>
          <w:rFonts w:ascii="Verdana" w:hAnsi="Verdana" w:cs="ABeeZee-Regular"/>
        </w:rPr>
        <w:t>Los Organismos públicos vinculados o dependientes pueden disponer de su propio registro electrónic</w:t>
      </w:r>
      <w:r>
        <w:rPr>
          <w:rFonts w:ascii="Verdana" w:hAnsi="Verdana" w:cs="ABeeZee-Regular"/>
        </w:rPr>
        <w:t>o,</w:t>
      </w:r>
      <w:r w:rsidRPr="002A70AD">
        <w:rPr>
          <w:rFonts w:ascii="Verdana" w:hAnsi="Verdana" w:cs="ABeeZee-Regular"/>
        </w:rPr>
        <w:t xml:space="preserve"> que debe ser plenamente interoperable e interconectado con el Registro Electrónico General de la Administración de la que depende.</w:t>
      </w:r>
    </w:p>
    <w:p w:rsidR="002A70AD" w:rsidRDefault="002A70AD" w:rsidP="00121D9C">
      <w:pPr>
        <w:autoSpaceDE w:val="0"/>
        <w:autoSpaceDN w:val="0"/>
        <w:adjustRightInd w:val="0"/>
        <w:spacing w:after="0" w:line="240" w:lineRule="auto"/>
        <w:jc w:val="both"/>
        <w:rPr>
          <w:rFonts w:ascii="Verdana" w:hAnsi="Verdana" w:cs="ABeeZee-Regular"/>
        </w:rPr>
      </w:pPr>
    </w:p>
    <w:p w:rsidR="00F34C7A" w:rsidRPr="00F34C7A" w:rsidRDefault="00F34C7A" w:rsidP="00121D9C">
      <w:pPr>
        <w:autoSpaceDE w:val="0"/>
        <w:autoSpaceDN w:val="0"/>
        <w:adjustRightInd w:val="0"/>
        <w:spacing w:after="0" w:line="240" w:lineRule="auto"/>
        <w:jc w:val="both"/>
        <w:rPr>
          <w:rFonts w:ascii="Verdana" w:hAnsi="Verdana" w:cs="ABeeZee-Regular"/>
          <w:u w:val="single"/>
        </w:rPr>
      </w:pPr>
      <w:r w:rsidRPr="00F34C7A">
        <w:rPr>
          <w:rFonts w:ascii="Verdana" w:hAnsi="Verdana" w:cs="ABeeZee-Regular"/>
          <w:u w:val="single"/>
        </w:rPr>
        <w:t>En esta línea está trabajando la Diputación Provincial para interconectar la aplicación de Registro General con el Registro Electrónico General de la AGE.</w:t>
      </w:r>
    </w:p>
    <w:p w:rsidR="005A27FD" w:rsidRDefault="005A27FD" w:rsidP="005A27FD">
      <w:pPr>
        <w:autoSpaceDE w:val="0"/>
        <w:autoSpaceDN w:val="0"/>
        <w:adjustRightInd w:val="0"/>
        <w:spacing w:after="0" w:line="240" w:lineRule="auto"/>
        <w:rPr>
          <w:rFonts w:ascii="Helv" w:hAnsi="Helv" w:cs="Helv"/>
          <w:color w:val="000000"/>
          <w:sz w:val="20"/>
          <w:szCs w:val="20"/>
        </w:rPr>
      </w:pPr>
    </w:p>
    <w:p w:rsidR="005A27FD" w:rsidRPr="005A27FD" w:rsidRDefault="005A27FD" w:rsidP="005A27FD">
      <w:pPr>
        <w:autoSpaceDE w:val="0"/>
        <w:autoSpaceDN w:val="0"/>
        <w:adjustRightInd w:val="0"/>
        <w:spacing w:after="0" w:line="240" w:lineRule="auto"/>
        <w:jc w:val="both"/>
        <w:rPr>
          <w:rFonts w:ascii="Verdana" w:hAnsi="Verdana" w:cs="Helv"/>
          <w:color w:val="000000"/>
        </w:rPr>
      </w:pPr>
      <w:r w:rsidRPr="005A27FD">
        <w:rPr>
          <w:rFonts w:ascii="Verdana" w:hAnsi="Verdana" w:cs="Helv"/>
          <w:color w:val="000000"/>
        </w:rPr>
        <w:t xml:space="preserve">De conformidad con la legislación vigente, y en tanto no esté implantado el Sistema de Interconexión de Registros a nivel estatal; se recuerda la conveniencia de utilizar el instrumento de interconexión que las Entidades Locales de la Provincia Adheridas al Convenio Marco para la Implantación y Mantenimiento de la Red Provincial tenemos disponible. Instrumento que no es otro que la </w:t>
      </w:r>
      <w:r w:rsidRPr="005A27FD">
        <w:rPr>
          <w:rFonts w:ascii="Verdana" w:hAnsi="Verdana" w:cs="Helv"/>
          <w:b/>
          <w:color w:val="4F81BD" w:themeColor="accent1"/>
        </w:rPr>
        <w:t>adhesión al Convenio de Interconexión de Registro 060 Extendido</w:t>
      </w:r>
      <w:r>
        <w:rPr>
          <w:rFonts w:ascii="Verdana" w:hAnsi="Verdana" w:cs="Helv"/>
          <w:color w:val="000000"/>
        </w:rPr>
        <w:t>.</w:t>
      </w:r>
    </w:p>
    <w:p w:rsidR="005A27FD" w:rsidRPr="005A27FD" w:rsidRDefault="005A27FD" w:rsidP="005A27FD">
      <w:pPr>
        <w:autoSpaceDE w:val="0"/>
        <w:autoSpaceDN w:val="0"/>
        <w:adjustRightInd w:val="0"/>
        <w:spacing w:after="0" w:line="240" w:lineRule="auto"/>
        <w:jc w:val="both"/>
        <w:rPr>
          <w:rFonts w:ascii="Verdana" w:hAnsi="Verdana" w:cs="Helv"/>
          <w:color w:val="000000"/>
        </w:rPr>
      </w:pPr>
    </w:p>
    <w:p w:rsidR="005A27FD" w:rsidRPr="005A27FD" w:rsidRDefault="005A27FD" w:rsidP="005A27FD">
      <w:pPr>
        <w:autoSpaceDE w:val="0"/>
        <w:autoSpaceDN w:val="0"/>
        <w:adjustRightInd w:val="0"/>
        <w:spacing w:after="0" w:line="240" w:lineRule="auto"/>
        <w:jc w:val="both"/>
        <w:rPr>
          <w:rFonts w:ascii="Verdana" w:hAnsi="Verdana" w:cs="Helv"/>
          <w:color w:val="000000"/>
        </w:rPr>
      </w:pPr>
      <w:r w:rsidRPr="005A27FD">
        <w:rPr>
          <w:rFonts w:ascii="Verdana" w:hAnsi="Verdana" w:cs="Helv"/>
          <w:color w:val="000000"/>
        </w:rPr>
        <w:t>Ya que con dicho sistema, no se mandará papel en las relaciones entre Entidades Locales que lo utilicen, con el consiguiente ahorro en comunicaciones postales y el mejor cumplimiento de la Ley 39/2015.</w:t>
      </w:r>
    </w:p>
    <w:p w:rsidR="005A27FD" w:rsidRPr="005A27FD" w:rsidRDefault="005A27FD" w:rsidP="005A27FD">
      <w:pPr>
        <w:autoSpaceDE w:val="0"/>
        <w:autoSpaceDN w:val="0"/>
        <w:adjustRightInd w:val="0"/>
        <w:spacing w:after="0" w:line="240" w:lineRule="auto"/>
        <w:jc w:val="both"/>
        <w:rPr>
          <w:rFonts w:ascii="Verdana" w:hAnsi="Verdana" w:cs="ABeeZee-Regular"/>
        </w:rPr>
      </w:pPr>
      <w:r w:rsidRPr="005A27FD">
        <w:rPr>
          <w:rFonts w:ascii="Verdana" w:hAnsi="Verdana" w:cs="Helv"/>
          <w:color w:val="000000"/>
        </w:rPr>
        <w:tab/>
      </w:r>
    </w:p>
    <w:p w:rsidR="002A70AD" w:rsidRDefault="002A70AD" w:rsidP="00121D9C">
      <w:pPr>
        <w:autoSpaceDE w:val="0"/>
        <w:autoSpaceDN w:val="0"/>
        <w:adjustRightInd w:val="0"/>
        <w:spacing w:after="0" w:line="240" w:lineRule="auto"/>
        <w:jc w:val="both"/>
        <w:rPr>
          <w:rFonts w:ascii="Verdana" w:hAnsi="Verdana" w:cs="ABeeZee-Regular"/>
        </w:rPr>
      </w:pPr>
      <w:r w:rsidRPr="002A70AD">
        <w:rPr>
          <w:rFonts w:ascii="Verdana" w:hAnsi="Verdana" w:cs="ABeeZee-Regular"/>
        </w:rPr>
        <w:t>En la sede electrónica de acceso a cada registro debe aparecer la relación</w:t>
      </w:r>
      <w:r w:rsidR="00F34C7A">
        <w:rPr>
          <w:rFonts w:ascii="Verdana" w:hAnsi="Verdana" w:cs="ABeeZee-Regular"/>
        </w:rPr>
        <w:t xml:space="preserve"> </w:t>
      </w:r>
      <w:r w:rsidRPr="002A70AD">
        <w:rPr>
          <w:rFonts w:ascii="Verdana" w:hAnsi="Verdana" w:cs="ABeeZee-Regular"/>
        </w:rPr>
        <w:t>actualizada de trámites que pueden iniciarse en el mismo.</w:t>
      </w:r>
    </w:p>
    <w:p w:rsidR="00F34C7A" w:rsidRPr="002A70AD" w:rsidRDefault="00F34C7A" w:rsidP="00121D9C">
      <w:pPr>
        <w:autoSpaceDE w:val="0"/>
        <w:autoSpaceDN w:val="0"/>
        <w:adjustRightInd w:val="0"/>
        <w:spacing w:after="0" w:line="240" w:lineRule="auto"/>
        <w:jc w:val="both"/>
        <w:rPr>
          <w:rFonts w:ascii="Verdana" w:hAnsi="Verdana" w:cs="ABeeZee-Regular"/>
        </w:rPr>
      </w:pPr>
    </w:p>
    <w:p w:rsidR="002A70AD" w:rsidRPr="00F34C7A" w:rsidRDefault="002A70AD" w:rsidP="00121D9C">
      <w:pPr>
        <w:autoSpaceDE w:val="0"/>
        <w:autoSpaceDN w:val="0"/>
        <w:adjustRightInd w:val="0"/>
        <w:spacing w:after="0" w:line="240" w:lineRule="auto"/>
        <w:jc w:val="both"/>
        <w:rPr>
          <w:rFonts w:ascii="Verdana" w:hAnsi="Verdana" w:cs="ABeeZee-Regular"/>
          <w:color w:val="943634" w:themeColor="accent2" w:themeShade="BF"/>
        </w:rPr>
      </w:pPr>
      <w:r w:rsidRPr="002A70AD">
        <w:rPr>
          <w:rFonts w:ascii="Verdana" w:hAnsi="Verdana" w:cs="ABeeZee-Regular"/>
        </w:rPr>
        <w:t>Los documentos pueden registrarse además de en el registro electrónico de la</w:t>
      </w:r>
      <w:r>
        <w:rPr>
          <w:rFonts w:ascii="Verdana" w:hAnsi="Verdana" w:cs="ABeeZee-Regular"/>
        </w:rPr>
        <w:t xml:space="preserve"> </w:t>
      </w:r>
      <w:r w:rsidRPr="002A70AD">
        <w:rPr>
          <w:rFonts w:ascii="Verdana" w:hAnsi="Verdana" w:cs="ABeeZee-Regular"/>
        </w:rPr>
        <w:t xml:space="preserve">Administración y Organismo en: oficinas de correos, representaciones diplomáticas o consulares, oficinas de asistencia sobre registros u otro </w:t>
      </w:r>
      <w:r w:rsidRPr="002A70AD">
        <w:rPr>
          <w:rFonts w:ascii="Verdana" w:hAnsi="Verdana" w:cs="ABeeZee-Regular"/>
        </w:rPr>
        <w:lastRenderedPageBreak/>
        <w:t xml:space="preserve">método que establezcan las disposiciones vigentes. </w:t>
      </w:r>
      <w:r w:rsidRPr="00F34C7A">
        <w:rPr>
          <w:rFonts w:ascii="Verdana" w:hAnsi="Verdana" w:cs="ABeeZee-Regular"/>
          <w:color w:val="943634" w:themeColor="accent2" w:themeShade="BF"/>
        </w:rPr>
        <w:t>Vigencia art. 38 Ley 30/92</w:t>
      </w:r>
      <w:r w:rsidR="00F34C7A" w:rsidRPr="00F34C7A">
        <w:rPr>
          <w:rFonts w:ascii="Verdana" w:hAnsi="Verdana" w:cs="ABeeZee-Regular"/>
          <w:color w:val="943634" w:themeColor="accent2" w:themeShade="BF"/>
        </w:rPr>
        <w:t>, en tanto no entra en vigor el Registro Electrónico el 2/10/2018.</w:t>
      </w:r>
    </w:p>
    <w:p w:rsidR="002A70AD" w:rsidRDefault="002A70AD" w:rsidP="00121D9C">
      <w:pPr>
        <w:autoSpaceDE w:val="0"/>
        <w:autoSpaceDN w:val="0"/>
        <w:adjustRightInd w:val="0"/>
        <w:spacing w:after="0" w:line="240" w:lineRule="auto"/>
        <w:jc w:val="both"/>
        <w:rPr>
          <w:rFonts w:ascii="Verdana" w:hAnsi="Verdana" w:cs="ABeeZee-Regular"/>
        </w:rPr>
      </w:pPr>
    </w:p>
    <w:p w:rsidR="002A70AD" w:rsidRPr="002A70AD" w:rsidRDefault="002A70AD" w:rsidP="00F34C7A">
      <w:pPr>
        <w:autoSpaceDE w:val="0"/>
        <w:autoSpaceDN w:val="0"/>
        <w:adjustRightInd w:val="0"/>
        <w:spacing w:after="0" w:line="240" w:lineRule="auto"/>
        <w:jc w:val="both"/>
        <w:rPr>
          <w:rFonts w:ascii="Verdana" w:hAnsi="Verdana" w:cs="ABeeZee-Regular"/>
        </w:rPr>
      </w:pPr>
      <w:r w:rsidRPr="002A70AD">
        <w:rPr>
          <w:rFonts w:ascii="Verdana" w:hAnsi="Verdana" w:cs="ABeeZee-Regular"/>
        </w:rPr>
        <w:t>Por eso es imprescindible que los sistemas de registro sean interoperables.</w:t>
      </w:r>
    </w:p>
    <w:p w:rsidR="002A70AD" w:rsidRDefault="002A70AD" w:rsidP="00F34C7A">
      <w:pPr>
        <w:autoSpaceDE w:val="0"/>
        <w:autoSpaceDN w:val="0"/>
        <w:adjustRightInd w:val="0"/>
        <w:spacing w:after="0" w:line="240" w:lineRule="auto"/>
        <w:jc w:val="both"/>
        <w:rPr>
          <w:rFonts w:ascii="Berkeley-Book" w:hAnsi="Berkeley-Book" w:cs="Berkeley-Book"/>
          <w:sz w:val="20"/>
          <w:szCs w:val="20"/>
        </w:rPr>
      </w:pPr>
    </w:p>
    <w:p w:rsidR="00F34C7A" w:rsidRDefault="00C13FCE" w:rsidP="00F34C7A">
      <w:pPr>
        <w:autoSpaceDE w:val="0"/>
        <w:autoSpaceDN w:val="0"/>
        <w:adjustRightInd w:val="0"/>
        <w:spacing w:after="0" w:line="240" w:lineRule="auto"/>
        <w:jc w:val="both"/>
        <w:rPr>
          <w:rFonts w:ascii="Verdana" w:hAnsi="Verdana" w:cs="Berkeley-Book"/>
        </w:rPr>
      </w:pPr>
      <w:r w:rsidRPr="00121D9C">
        <w:rPr>
          <w:rFonts w:ascii="Verdana" w:hAnsi="Verdana" w:cs="Berkeley-Book"/>
        </w:rPr>
        <w:t>El funcionamiento del registro electrónico debe permitir la presentación de documentos todos los</w:t>
      </w:r>
      <w:r w:rsidR="003E1DAC">
        <w:rPr>
          <w:rFonts w:ascii="Verdana" w:hAnsi="Verdana" w:cs="Berkeley-Book"/>
        </w:rPr>
        <w:t xml:space="preserve"> </w:t>
      </w:r>
      <w:r w:rsidRPr="00121D9C">
        <w:rPr>
          <w:rFonts w:ascii="Verdana" w:hAnsi="Verdana" w:cs="Berkeley-Book"/>
        </w:rPr>
        <w:t xml:space="preserve">días del año durante las veinticuatro horas (art. 31.2). </w:t>
      </w:r>
    </w:p>
    <w:p w:rsidR="00121D9C" w:rsidRDefault="00C13FCE" w:rsidP="00F34C7A">
      <w:pPr>
        <w:autoSpaceDE w:val="0"/>
        <w:autoSpaceDN w:val="0"/>
        <w:adjustRightInd w:val="0"/>
        <w:spacing w:after="0" w:line="240" w:lineRule="auto"/>
        <w:jc w:val="both"/>
        <w:rPr>
          <w:rFonts w:ascii="Verdana" w:hAnsi="Verdana" w:cs="Berkeley-Book"/>
        </w:rPr>
      </w:pPr>
      <w:r w:rsidRPr="00121D9C">
        <w:rPr>
          <w:rFonts w:ascii="Verdana" w:hAnsi="Verdana" w:cs="Berkeley-Book"/>
        </w:rPr>
        <w:t>A efectos del cómputo de plazo para los interesados, si el documento se presenta en día inhábil se entenderá realizado en la primera hora del primer día hábil siguiente. En caso de hacerlo de forma presencial, los documentos deberán ser digitalizados e incorporados al expediente electrónico (art. 16.5).</w:t>
      </w:r>
    </w:p>
    <w:p w:rsidR="003E1DAC" w:rsidRDefault="003E1DAC" w:rsidP="00F34C7A">
      <w:pPr>
        <w:autoSpaceDE w:val="0"/>
        <w:autoSpaceDN w:val="0"/>
        <w:adjustRightInd w:val="0"/>
        <w:spacing w:after="0" w:line="240" w:lineRule="auto"/>
        <w:jc w:val="both"/>
        <w:rPr>
          <w:rFonts w:ascii="Verdana" w:hAnsi="Verdana" w:cs="ABeeZee-Regular"/>
        </w:rPr>
      </w:pPr>
      <w:r w:rsidRPr="003E1DAC">
        <w:rPr>
          <w:rFonts w:ascii="Verdana" w:hAnsi="Verdana" w:cs="ABeeZee-Regular"/>
        </w:rPr>
        <w:t xml:space="preserve">En lo referente al registro electrónico, se regirá a efectos del computo de </w:t>
      </w:r>
      <w:r w:rsidR="00F34C7A">
        <w:rPr>
          <w:rFonts w:ascii="Verdana" w:hAnsi="Verdana" w:cs="ABeeZee-Regular"/>
        </w:rPr>
        <w:t xml:space="preserve"> p</w:t>
      </w:r>
      <w:r w:rsidRPr="003E1DAC">
        <w:rPr>
          <w:rFonts w:ascii="Verdana" w:hAnsi="Verdana" w:cs="ABeeZee-Regular"/>
        </w:rPr>
        <w:t>lazos por la fecha y hora oficial de la sede electrónica de acceso.</w:t>
      </w:r>
    </w:p>
    <w:p w:rsidR="003E1DAC" w:rsidRDefault="003E1DAC" w:rsidP="003E1DAC">
      <w:pPr>
        <w:autoSpaceDE w:val="0"/>
        <w:autoSpaceDN w:val="0"/>
        <w:adjustRightInd w:val="0"/>
        <w:spacing w:after="0" w:line="240" w:lineRule="auto"/>
        <w:rPr>
          <w:rFonts w:ascii="Verdana" w:hAnsi="Verdana" w:cs="ABeeZee-Regular"/>
        </w:rPr>
      </w:pPr>
    </w:p>
    <w:p w:rsidR="003E1DAC" w:rsidRDefault="003E1DAC" w:rsidP="003E1DAC">
      <w:pPr>
        <w:autoSpaceDE w:val="0"/>
        <w:autoSpaceDN w:val="0"/>
        <w:adjustRightInd w:val="0"/>
        <w:spacing w:after="0" w:line="240" w:lineRule="auto"/>
        <w:jc w:val="both"/>
        <w:rPr>
          <w:rFonts w:ascii="Verdana" w:hAnsi="Verdana" w:cs="ABeeZee-Regular"/>
        </w:rPr>
      </w:pPr>
      <w:r w:rsidRPr="003E1DAC">
        <w:rPr>
          <w:rFonts w:ascii="Verdana" w:hAnsi="Verdana" w:cs="ABeeZee-Regular"/>
        </w:rPr>
        <w:t>Si se produce una incidencia técnica que imposibilite el funcionamiento ordinario del</w:t>
      </w:r>
      <w:r>
        <w:rPr>
          <w:rFonts w:ascii="Verdana" w:hAnsi="Verdana" w:cs="ABeeZee-Regular"/>
        </w:rPr>
        <w:t xml:space="preserve"> </w:t>
      </w:r>
      <w:r w:rsidRPr="003E1DAC">
        <w:rPr>
          <w:rFonts w:ascii="Verdana" w:hAnsi="Verdana" w:cs="ABeeZee-Regular"/>
        </w:rPr>
        <w:t>sistema y hasta que se solucione la solución del problema, la Administración podrá</w:t>
      </w:r>
      <w:r>
        <w:rPr>
          <w:rFonts w:ascii="Verdana" w:hAnsi="Verdana" w:cs="ABeeZee-Regular"/>
        </w:rPr>
        <w:t xml:space="preserve"> </w:t>
      </w:r>
      <w:r w:rsidRPr="003E1DAC">
        <w:rPr>
          <w:rFonts w:ascii="Verdana" w:hAnsi="Verdana" w:cs="ABeeZee-Regular"/>
        </w:rPr>
        <w:t>determinar una ampliación de los plazos no vencidos, debiendo publicar en la sede</w:t>
      </w:r>
      <w:r>
        <w:rPr>
          <w:rFonts w:ascii="Verdana" w:hAnsi="Verdana" w:cs="ABeeZee-Regular"/>
        </w:rPr>
        <w:t xml:space="preserve"> </w:t>
      </w:r>
      <w:r w:rsidRPr="003E1DAC">
        <w:rPr>
          <w:rFonts w:ascii="Verdana" w:hAnsi="Verdana" w:cs="ABeeZee-Regular"/>
        </w:rPr>
        <w:t>electrónica la incidencia técnica y la ampliación del plazo.</w:t>
      </w:r>
    </w:p>
    <w:p w:rsidR="003E1DAC" w:rsidRPr="003E1DAC" w:rsidRDefault="003E1DAC" w:rsidP="003E1DAC">
      <w:pPr>
        <w:autoSpaceDE w:val="0"/>
        <w:autoSpaceDN w:val="0"/>
        <w:adjustRightInd w:val="0"/>
        <w:spacing w:after="0" w:line="240" w:lineRule="auto"/>
        <w:jc w:val="both"/>
        <w:rPr>
          <w:rFonts w:ascii="Verdana" w:hAnsi="Verdana" w:cs="Berkeley-Book"/>
        </w:rPr>
      </w:pPr>
    </w:p>
    <w:p w:rsidR="00C13FCE" w:rsidRDefault="002A70AD" w:rsidP="00121D9C">
      <w:pPr>
        <w:autoSpaceDE w:val="0"/>
        <w:autoSpaceDN w:val="0"/>
        <w:adjustRightInd w:val="0"/>
        <w:spacing w:after="0" w:line="240" w:lineRule="auto"/>
        <w:jc w:val="both"/>
        <w:rPr>
          <w:rFonts w:ascii="Verdana" w:hAnsi="Verdana" w:cs="Berkeley-Book"/>
        </w:rPr>
      </w:pPr>
      <w:r w:rsidRPr="00121D9C">
        <w:rPr>
          <w:rFonts w:ascii="Verdana" w:hAnsi="Verdana" w:cs="Berkeley-Book"/>
        </w:rPr>
        <w:t>Por tanto hay que preparar mecanismos para que cada vez que un usuario registra u</w:t>
      </w:r>
      <w:r w:rsidR="003E1DAC">
        <w:rPr>
          <w:rFonts w:ascii="Verdana" w:hAnsi="Verdana" w:cs="Berkeley-Book"/>
        </w:rPr>
        <w:t>n</w:t>
      </w:r>
      <w:r w:rsidRPr="00121D9C">
        <w:rPr>
          <w:rFonts w:ascii="Verdana" w:hAnsi="Verdana" w:cs="Berkeley-Book"/>
        </w:rPr>
        <w:t xml:space="preserve"> documento pueda recibir una copia auténtica del documento con los datos del registro. </w:t>
      </w:r>
    </w:p>
    <w:p w:rsidR="00F34C7A" w:rsidRPr="00121D9C" w:rsidRDefault="00F34C7A" w:rsidP="00121D9C">
      <w:pPr>
        <w:autoSpaceDE w:val="0"/>
        <w:autoSpaceDN w:val="0"/>
        <w:adjustRightInd w:val="0"/>
        <w:spacing w:after="0" w:line="240" w:lineRule="auto"/>
        <w:jc w:val="both"/>
        <w:rPr>
          <w:rFonts w:ascii="Verdana" w:hAnsi="Verdana" w:cs="Berkeley-Book"/>
        </w:rPr>
      </w:pPr>
    </w:p>
    <w:p w:rsidR="00121D9C" w:rsidRDefault="00121D9C" w:rsidP="00121D9C">
      <w:pPr>
        <w:autoSpaceDE w:val="0"/>
        <w:autoSpaceDN w:val="0"/>
        <w:adjustRightInd w:val="0"/>
        <w:spacing w:after="0" w:line="240" w:lineRule="auto"/>
        <w:jc w:val="both"/>
        <w:rPr>
          <w:rFonts w:ascii="Verdana" w:hAnsi="Verdana" w:cs="Berkeley-Book"/>
        </w:rPr>
      </w:pPr>
      <w:r w:rsidRPr="00121D9C">
        <w:rPr>
          <w:rFonts w:ascii="Verdana" w:hAnsi="Verdana" w:cs="Berkeley-Book"/>
        </w:rPr>
        <w:t>Hay que tener actualizados los trámites disponibles en la sede electrónica que puedan iniciarse desde cada registro.</w:t>
      </w:r>
    </w:p>
    <w:p w:rsidR="00F34C7A" w:rsidRDefault="00F34C7A" w:rsidP="00121D9C">
      <w:pPr>
        <w:autoSpaceDE w:val="0"/>
        <w:autoSpaceDN w:val="0"/>
        <w:adjustRightInd w:val="0"/>
        <w:spacing w:after="0" w:line="240" w:lineRule="auto"/>
        <w:jc w:val="both"/>
        <w:rPr>
          <w:rFonts w:ascii="Verdana" w:hAnsi="Verdana" w:cs="Berkeley-Book"/>
        </w:rPr>
      </w:pPr>
    </w:p>
    <w:p w:rsidR="003E1DAC" w:rsidRDefault="003E1DAC" w:rsidP="003E1DAC">
      <w:pPr>
        <w:autoSpaceDE w:val="0"/>
        <w:autoSpaceDN w:val="0"/>
        <w:adjustRightInd w:val="0"/>
        <w:spacing w:after="0" w:line="240" w:lineRule="auto"/>
        <w:jc w:val="both"/>
        <w:rPr>
          <w:rFonts w:ascii="Verdana" w:hAnsi="Verdana" w:cs="ABeeZee-Regular"/>
        </w:rPr>
      </w:pPr>
      <w:r w:rsidRPr="003E1DAC">
        <w:rPr>
          <w:rFonts w:ascii="Verdana" w:hAnsi="Verdana" w:cs="ABeeZee-Regular"/>
        </w:rPr>
        <w:t>Necesidad de mantener una hora oficial siendo necesario la sincronización de la</w:t>
      </w:r>
      <w:r>
        <w:rPr>
          <w:rFonts w:ascii="Verdana" w:hAnsi="Verdana" w:cs="ABeeZee-Regular"/>
        </w:rPr>
        <w:t xml:space="preserve"> </w:t>
      </w:r>
      <w:r w:rsidRPr="003E1DAC">
        <w:rPr>
          <w:rFonts w:ascii="Verdana" w:hAnsi="Verdana" w:cs="ABeeZee-Regular"/>
        </w:rPr>
        <w:t>hora de la sede con la de algún organismo oficial</w:t>
      </w:r>
      <w:r>
        <w:rPr>
          <w:rFonts w:ascii="Verdana" w:hAnsi="Verdana" w:cs="ABeeZee-Regular"/>
        </w:rPr>
        <w:t>.</w:t>
      </w:r>
    </w:p>
    <w:p w:rsidR="00F34C7A" w:rsidRDefault="00F34C7A" w:rsidP="003E1DAC">
      <w:pPr>
        <w:autoSpaceDE w:val="0"/>
        <w:autoSpaceDN w:val="0"/>
        <w:adjustRightInd w:val="0"/>
        <w:spacing w:after="0" w:line="240" w:lineRule="auto"/>
        <w:jc w:val="both"/>
        <w:rPr>
          <w:rFonts w:ascii="Verdana" w:hAnsi="Verdana" w:cs="ABeeZee-Regular"/>
        </w:rPr>
      </w:pPr>
    </w:p>
    <w:p w:rsidR="003E1DAC" w:rsidRPr="003E1DAC" w:rsidRDefault="003E1DAC" w:rsidP="003E1DAC">
      <w:pPr>
        <w:autoSpaceDE w:val="0"/>
        <w:autoSpaceDN w:val="0"/>
        <w:adjustRightInd w:val="0"/>
        <w:spacing w:after="0" w:line="240" w:lineRule="auto"/>
        <w:jc w:val="both"/>
        <w:rPr>
          <w:rFonts w:ascii="Verdana" w:hAnsi="Verdana" w:cs="Berkeley-Book"/>
        </w:rPr>
      </w:pPr>
      <w:r w:rsidRPr="003E1DAC">
        <w:rPr>
          <w:rFonts w:ascii="Verdana" w:hAnsi="Verdana" w:cs="ABeeZee-Regular"/>
        </w:rPr>
        <w:t>Los sistemas deben estar preparados para que el registro funcione correctamente</w:t>
      </w:r>
      <w:r>
        <w:rPr>
          <w:rFonts w:ascii="Verdana" w:hAnsi="Verdana" w:cs="ABeeZee-Regular"/>
        </w:rPr>
        <w:t xml:space="preserve"> </w:t>
      </w:r>
      <w:r w:rsidRPr="003E1DAC">
        <w:rPr>
          <w:rFonts w:ascii="Verdana" w:hAnsi="Verdana" w:cs="ABeeZee-Regular"/>
        </w:rPr>
        <w:t>durante todo el año.</w:t>
      </w:r>
    </w:p>
    <w:p w:rsidR="00121D9C" w:rsidRDefault="00121D9C" w:rsidP="00121D9C">
      <w:pPr>
        <w:autoSpaceDE w:val="0"/>
        <w:autoSpaceDN w:val="0"/>
        <w:adjustRightInd w:val="0"/>
        <w:spacing w:after="0" w:line="240" w:lineRule="auto"/>
        <w:jc w:val="both"/>
        <w:rPr>
          <w:rFonts w:ascii="Verdana" w:hAnsi="Verdana" w:cs="Berkeley-Book"/>
        </w:rPr>
      </w:pPr>
    </w:p>
    <w:p w:rsidR="00121D9C" w:rsidRDefault="00121D9C" w:rsidP="00121D9C">
      <w:pPr>
        <w:autoSpaceDE w:val="0"/>
        <w:autoSpaceDN w:val="0"/>
        <w:adjustRightInd w:val="0"/>
        <w:spacing w:after="0" w:line="240" w:lineRule="auto"/>
        <w:jc w:val="both"/>
        <w:rPr>
          <w:rFonts w:ascii="Verdana" w:hAnsi="Verdana" w:cs="Berkeley-Book"/>
          <w:b/>
        </w:rPr>
      </w:pPr>
    </w:p>
    <w:p w:rsidR="00121D9C" w:rsidRPr="00F34C7A" w:rsidRDefault="00121D9C" w:rsidP="00F34C7A">
      <w:pPr>
        <w:shd w:val="clear" w:color="auto" w:fill="D99594" w:themeFill="accent2" w:themeFillTint="99"/>
        <w:autoSpaceDE w:val="0"/>
        <w:autoSpaceDN w:val="0"/>
        <w:adjustRightInd w:val="0"/>
        <w:spacing w:after="0" w:line="240" w:lineRule="auto"/>
        <w:jc w:val="both"/>
        <w:rPr>
          <w:rFonts w:ascii="Verdana" w:hAnsi="Verdana" w:cs="Berkeley-Book"/>
          <w:b/>
          <w:sz w:val="24"/>
          <w:szCs w:val="24"/>
        </w:rPr>
      </w:pPr>
      <w:r w:rsidRPr="00F34C7A">
        <w:rPr>
          <w:rFonts w:ascii="Verdana" w:hAnsi="Verdana" w:cs="Berkeley-Book"/>
          <w:b/>
          <w:sz w:val="24"/>
          <w:szCs w:val="24"/>
        </w:rPr>
        <w:t>Notificación electrónica, art. 41</w:t>
      </w:r>
    </w:p>
    <w:p w:rsidR="002A70AD" w:rsidRDefault="002A70AD" w:rsidP="00C13FCE">
      <w:pPr>
        <w:autoSpaceDE w:val="0"/>
        <w:autoSpaceDN w:val="0"/>
        <w:adjustRightInd w:val="0"/>
        <w:spacing w:after="0" w:line="240" w:lineRule="auto"/>
        <w:rPr>
          <w:rFonts w:ascii="Berkeley-Book" w:hAnsi="Berkeley-Book" w:cs="Berkeley-Book"/>
          <w:sz w:val="20"/>
          <w:szCs w:val="20"/>
        </w:rPr>
      </w:pPr>
    </w:p>
    <w:p w:rsidR="00C13FCE" w:rsidRPr="00121D9C" w:rsidRDefault="00C13FCE" w:rsidP="00121D9C">
      <w:pPr>
        <w:autoSpaceDE w:val="0"/>
        <w:autoSpaceDN w:val="0"/>
        <w:adjustRightInd w:val="0"/>
        <w:spacing w:after="0" w:line="240" w:lineRule="auto"/>
        <w:jc w:val="both"/>
        <w:rPr>
          <w:rFonts w:ascii="Verdana" w:hAnsi="Verdana" w:cs="Berkeley-Book"/>
        </w:rPr>
      </w:pPr>
      <w:r w:rsidRPr="00121D9C">
        <w:rPr>
          <w:rFonts w:ascii="Verdana" w:hAnsi="Verdana" w:cs="Berkeley-Book"/>
        </w:rPr>
        <w:t xml:space="preserve">El artículo 41.1 establece que </w:t>
      </w:r>
      <w:r w:rsidRPr="00F34C7A">
        <w:rPr>
          <w:rFonts w:ascii="Verdana" w:hAnsi="Verdana" w:cs="Berkeley-Book"/>
          <w:u w:val="single"/>
        </w:rPr>
        <w:t>la notificación de los actos administrativos se practicará «preferentemente</w:t>
      </w:r>
      <w:r w:rsidR="00121D9C" w:rsidRPr="00F34C7A">
        <w:rPr>
          <w:rFonts w:ascii="Verdana" w:hAnsi="Verdana" w:cs="Berkeley-Book"/>
          <w:u w:val="single"/>
        </w:rPr>
        <w:t xml:space="preserve"> </w:t>
      </w:r>
      <w:r w:rsidRPr="00F34C7A">
        <w:rPr>
          <w:rFonts w:ascii="Verdana" w:hAnsi="Verdana" w:cs="Berkeley-Book"/>
          <w:u w:val="single"/>
        </w:rPr>
        <w:t>» por medios electrónicos</w:t>
      </w:r>
      <w:r w:rsidRPr="00121D9C">
        <w:rPr>
          <w:rFonts w:ascii="Verdana" w:hAnsi="Verdana" w:cs="Berkeley-Book"/>
        </w:rPr>
        <w:t>. No obstante, en la práctica dicha preferencia por la notificación</w:t>
      </w:r>
      <w:r w:rsidR="00121D9C">
        <w:rPr>
          <w:rFonts w:ascii="Verdana" w:hAnsi="Verdana" w:cs="Berkeley-Book"/>
        </w:rPr>
        <w:t xml:space="preserve"> </w:t>
      </w:r>
      <w:r w:rsidRPr="00121D9C">
        <w:rPr>
          <w:rFonts w:ascii="Verdana" w:hAnsi="Verdana" w:cs="Berkeley-Book"/>
        </w:rPr>
        <w:t xml:space="preserve">electrónica solo resultará de </w:t>
      </w:r>
      <w:r w:rsidRPr="00842E9A">
        <w:rPr>
          <w:rFonts w:ascii="Verdana" w:hAnsi="Verdana" w:cs="Berkeley-Book"/>
          <w:u w:val="single"/>
        </w:rPr>
        <w:t>obligada utilización en los casos en los que el interesado resulte</w:t>
      </w:r>
      <w:r w:rsidR="00F34C7A" w:rsidRPr="00842E9A">
        <w:rPr>
          <w:rFonts w:ascii="Verdana" w:hAnsi="Verdana" w:cs="Berkeley-Book"/>
          <w:u w:val="single"/>
        </w:rPr>
        <w:t xml:space="preserve"> </w:t>
      </w:r>
      <w:r w:rsidRPr="00842E9A">
        <w:rPr>
          <w:rFonts w:ascii="Verdana" w:hAnsi="Verdana" w:cs="Berkeley-Book"/>
          <w:u w:val="single"/>
        </w:rPr>
        <w:t>obligado</w:t>
      </w:r>
      <w:r w:rsidRPr="00121D9C">
        <w:rPr>
          <w:rFonts w:ascii="Verdana" w:hAnsi="Verdana" w:cs="Berkeley-Book"/>
        </w:rPr>
        <w:t xml:space="preserve"> (legal o reglamentariamente) a recibirlas por esa vía.</w:t>
      </w:r>
    </w:p>
    <w:p w:rsidR="00121D9C" w:rsidRPr="00121D9C" w:rsidRDefault="00121D9C" w:rsidP="00121D9C">
      <w:pPr>
        <w:autoSpaceDE w:val="0"/>
        <w:autoSpaceDN w:val="0"/>
        <w:adjustRightInd w:val="0"/>
        <w:spacing w:after="0" w:line="240" w:lineRule="auto"/>
        <w:jc w:val="both"/>
        <w:rPr>
          <w:rFonts w:ascii="Verdana" w:hAnsi="Verdana" w:cs="Berkeley-Book"/>
        </w:rPr>
      </w:pPr>
    </w:p>
    <w:p w:rsidR="00C13FCE" w:rsidRPr="00121D9C" w:rsidRDefault="00C13FCE" w:rsidP="00121D9C">
      <w:pPr>
        <w:autoSpaceDE w:val="0"/>
        <w:autoSpaceDN w:val="0"/>
        <w:adjustRightInd w:val="0"/>
        <w:spacing w:after="0" w:line="240" w:lineRule="auto"/>
        <w:jc w:val="both"/>
        <w:rPr>
          <w:rFonts w:ascii="Verdana" w:hAnsi="Verdana" w:cs="Berkeley-Book"/>
        </w:rPr>
      </w:pPr>
      <w:r w:rsidRPr="00121D9C">
        <w:rPr>
          <w:rFonts w:ascii="Verdana" w:hAnsi="Verdana" w:cs="Berkeley-Book"/>
        </w:rPr>
        <w:t>Tanto en el caso de la aportación de documentos por los interesados como en la práctica de notificaciones</w:t>
      </w:r>
      <w:r w:rsidR="00121D9C">
        <w:rPr>
          <w:rFonts w:ascii="Verdana" w:hAnsi="Verdana" w:cs="Berkeley-Book"/>
        </w:rPr>
        <w:t xml:space="preserve"> </w:t>
      </w:r>
      <w:r w:rsidRPr="00121D9C">
        <w:rPr>
          <w:rFonts w:ascii="Verdana" w:hAnsi="Verdana" w:cs="Berkeley-Book"/>
        </w:rPr>
        <w:t>se prevé que reglamentariamente se establezca la obligación de presentar determinados documentos</w:t>
      </w:r>
      <w:r w:rsidR="00121D9C">
        <w:rPr>
          <w:rFonts w:ascii="Verdana" w:hAnsi="Verdana" w:cs="Berkeley-Book"/>
        </w:rPr>
        <w:t xml:space="preserve"> </w:t>
      </w:r>
      <w:r w:rsidRPr="00121D9C">
        <w:rPr>
          <w:rFonts w:ascii="Verdana" w:hAnsi="Verdana" w:cs="Berkeley-Book"/>
        </w:rPr>
        <w:t>o recibir las notificaciones por medios electrónicos para ciertos colectivos de personas</w:t>
      </w:r>
    </w:p>
    <w:p w:rsidR="00C13FCE" w:rsidRPr="00121D9C" w:rsidRDefault="00C13FCE" w:rsidP="00121D9C">
      <w:pPr>
        <w:autoSpaceDE w:val="0"/>
        <w:autoSpaceDN w:val="0"/>
        <w:adjustRightInd w:val="0"/>
        <w:spacing w:after="0" w:line="240" w:lineRule="auto"/>
        <w:jc w:val="both"/>
        <w:rPr>
          <w:rFonts w:ascii="Verdana" w:hAnsi="Verdana" w:cs="Berkeley-Book"/>
        </w:rPr>
      </w:pPr>
      <w:r w:rsidRPr="00121D9C">
        <w:rPr>
          <w:rFonts w:ascii="Verdana" w:hAnsi="Verdana" w:cs="Berkeley-Book"/>
        </w:rPr>
        <w:t>físicas, cuando por razón de su capacidad económica, técnica, dedicación profesional u otros motivos</w:t>
      </w:r>
      <w:r w:rsidR="00121D9C">
        <w:rPr>
          <w:rFonts w:ascii="Verdana" w:hAnsi="Verdana" w:cs="Berkeley-Book"/>
        </w:rPr>
        <w:t xml:space="preserve"> </w:t>
      </w:r>
      <w:r w:rsidRPr="00121D9C">
        <w:rPr>
          <w:rFonts w:ascii="Verdana" w:hAnsi="Verdana" w:cs="Berkeley-Book"/>
        </w:rPr>
        <w:t>quede acreditado que tienen acceso y disponibilidad de los medios electrónicos necesarios.</w:t>
      </w:r>
    </w:p>
    <w:p w:rsidR="00121D9C" w:rsidRDefault="00121D9C" w:rsidP="00C13FCE">
      <w:pPr>
        <w:autoSpaceDE w:val="0"/>
        <w:autoSpaceDN w:val="0"/>
        <w:adjustRightInd w:val="0"/>
        <w:spacing w:after="0" w:line="240" w:lineRule="auto"/>
        <w:rPr>
          <w:rFonts w:ascii="Berkeley-Book" w:hAnsi="Berkeley-Book" w:cs="Berkeley-Book"/>
          <w:sz w:val="20"/>
          <w:szCs w:val="20"/>
        </w:rPr>
      </w:pPr>
    </w:p>
    <w:p w:rsidR="00E57D5F" w:rsidRDefault="00E57D5F" w:rsidP="00E57D5F">
      <w:pPr>
        <w:autoSpaceDE w:val="0"/>
        <w:autoSpaceDN w:val="0"/>
        <w:adjustRightInd w:val="0"/>
        <w:spacing w:after="0" w:line="240" w:lineRule="auto"/>
        <w:jc w:val="both"/>
        <w:rPr>
          <w:rFonts w:ascii="Verdana" w:hAnsi="Verdana" w:cs="ABeeZee-Regular"/>
        </w:rPr>
      </w:pPr>
      <w:r w:rsidRPr="00E57D5F">
        <w:rPr>
          <w:rFonts w:ascii="Verdana" w:hAnsi="Verdana" w:cs="ABeeZee-Regular"/>
        </w:rPr>
        <w:lastRenderedPageBreak/>
        <w:t xml:space="preserve">El interesado podrá identificar un dispositivo electrónico y/o dirección de </w:t>
      </w:r>
      <w:r w:rsidRPr="00842E9A">
        <w:rPr>
          <w:rFonts w:ascii="Verdana" w:hAnsi="Verdana" w:cs="ABeeZee-Regular"/>
          <w:u w:val="single"/>
        </w:rPr>
        <w:t>correo electrónico</w:t>
      </w:r>
      <w:r w:rsidRPr="00E57D5F">
        <w:rPr>
          <w:rFonts w:ascii="Verdana" w:hAnsi="Verdana" w:cs="ABeeZee-Regular"/>
        </w:rPr>
        <w:t xml:space="preserve"> que servirán para el envío de los avisos regulados, pero no para la</w:t>
      </w:r>
      <w:r>
        <w:rPr>
          <w:rFonts w:ascii="Verdana" w:hAnsi="Verdana" w:cs="ABeeZee-Regular"/>
        </w:rPr>
        <w:t xml:space="preserve"> </w:t>
      </w:r>
      <w:r w:rsidRPr="00E57D5F">
        <w:rPr>
          <w:rFonts w:ascii="Verdana" w:hAnsi="Verdana" w:cs="ABeeZee-Regular"/>
        </w:rPr>
        <w:t>práctica de notificaciones. Este medio puede utilizarse para informarle que se ha</w:t>
      </w:r>
      <w:r>
        <w:rPr>
          <w:rFonts w:ascii="Verdana" w:hAnsi="Verdana" w:cs="ABeeZee-Regular"/>
        </w:rPr>
        <w:t xml:space="preserve"> </w:t>
      </w:r>
      <w:r w:rsidRPr="00E57D5F">
        <w:rPr>
          <w:rFonts w:ascii="Verdana" w:hAnsi="Verdana" w:cs="ABeeZee-Regular"/>
        </w:rPr>
        <w:t>puesto a su disposición una notificación en la sede electrónica de la Administración.</w:t>
      </w:r>
    </w:p>
    <w:p w:rsidR="00842E9A" w:rsidRPr="00E57D5F" w:rsidRDefault="00842E9A" w:rsidP="00E57D5F">
      <w:pPr>
        <w:autoSpaceDE w:val="0"/>
        <w:autoSpaceDN w:val="0"/>
        <w:adjustRightInd w:val="0"/>
        <w:spacing w:after="0" w:line="240" w:lineRule="auto"/>
        <w:jc w:val="both"/>
        <w:rPr>
          <w:rFonts w:ascii="Verdana" w:hAnsi="Verdana" w:cs="ABeeZee-Regular"/>
        </w:rPr>
      </w:pPr>
    </w:p>
    <w:p w:rsidR="00E57D5F" w:rsidRDefault="00E57D5F" w:rsidP="00E57D5F">
      <w:pPr>
        <w:autoSpaceDE w:val="0"/>
        <w:autoSpaceDN w:val="0"/>
        <w:adjustRightInd w:val="0"/>
        <w:spacing w:after="0" w:line="240" w:lineRule="auto"/>
        <w:jc w:val="both"/>
        <w:rPr>
          <w:rFonts w:ascii="Verdana" w:hAnsi="Verdana" w:cs="ABeeZee-Regular"/>
        </w:rPr>
      </w:pPr>
      <w:r w:rsidRPr="00E57D5F">
        <w:rPr>
          <w:rFonts w:ascii="Verdana" w:hAnsi="Verdana" w:cs="ABeeZee-Regular"/>
        </w:rPr>
        <w:t>La falta de práctica de este aviso no impedirá que la notificación sea considerada</w:t>
      </w:r>
      <w:r>
        <w:rPr>
          <w:rFonts w:ascii="Verdana" w:hAnsi="Verdana" w:cs="ABeeZee-Regular"/>
        </w:rPr>
        <w:t xml:space="preserve"> </w:t>
      </w:r>
      <w:r w:rsidRPr="00E57D5F">
        <w:rPr>
          <w:rFonts w:ascii="Verdana" w:hAnsi="Verdana" w:cs="ABeeZee-Regular"/>
        </w:rPr>
        <w:t>plenamente válida.</w:t>
      </w:r>
    </w:p>
    <w:p w:rsidR="00842E9A" w:rsidRPr="00E57D5F" w:rsidRDefault="00842E9A" w:rsidP="00E57D5F">
      <w:pPr>
        <w:autoSpaceDE w:val="0"/>
        <w:autoSpaceDN w:val="0"/>
        <w:adjustRightInd w:val="0"/>
        <w:spacing w:after="0" w:line="240" w:lineRule="auto"/>
        <w:jc w:val="both"/>
        <w:rPr>
          <w:rFonts w:ascii="Verdana" w:hAnsi="Verdana" w:cs="ABeeZee-Regular"/>
        </w:rPr>
      </w:pPr>
    </w:p>
    <w:p w:rsidR="00E57D5F" w:rsidRDefault="00E57D5F" w:rsidP="00E57D5F">
      <w:pPr>
        <w:autoSpaceDE w:val="0"/>
        <w:autoSpaceDN w:val="0"/>
        <w:adjustRightInd w:val="0"/>
        <w:spacing w:after="0" w:line="240" w:lineRule="auto"/>
        <w:jc w:val="both"/>
        <w:rPr>
          <w:rFonts w:ascii="Verdana" w:hAnsi="Verdana" w:cs="ABeeZee-Regular"/>
        </w:rPr>
      </w:pPr>
      <w:r w:rsidRPr="00E57D5F">
        <w:rPr>
          <w:rFonts w:ascii="Verdana" w:hAnsi="Verdana" w:cs="ABeeZee-Regular"/>
        </w:rPr>
        <w:t>Además, todas las notificaciones que se practiquen en papel, deberán ser puestas</w:t>
      </w:r>
      <w:r>
        <w:rPr>
          <w:rFonts w:ascii="Verdana" w:hAnsi="Verdana" w:cs="ABeeZee-Regular"/>
        </w:rPr>
        <w:t xml:space="preserve"> </w:t>
      </w:r>
      <w:r w:rsidRPr="00E57D5F">
        <w:rPr>
          <w:rFonts w:ascii="Verdana" w:hAnsi="Verdana" w:cs="ABeeZee-Regular"/>
        </w:rPr>
        <w:t>a disposición del interesado en la sede electrónica de la administración para que</w:t>
      </w:r>
      <w:r>
        <w:rPr>
          <w:rFonts w:ascii="Verdana" w:hAnsi="Verdana" w:cs="ABeeZee-Regular"/>
        </w:rPr>
        <w:t xml:space="preserve"> </w:t>
      </w:r>
      <w:r w:rsidRPr="00E57D5F">
        <w:rPr>
          <w:rFonts w:ascii="Verdana" w:hAnsi="Verdana" w:cs="ABeeZee-Regular"/>
        </w:rPr>
        <w:t>pueda acceder a su contenido de forma voluntaria.</w:t>
      </w:r>
    </w:p>
    <w:p w:rsidR="00842E9A" w:rsidRPr="00E57D5F" w:rsidRDefault="00842E9A" w:rsidP="00E57D5F">
      <w:pPr>
        <w:autoSpaceDE w:val="0"/>
        <w:autoSpaceDN w:val="0"/>
        <w:adjustRightInd w:val="0"/>
        <w:spacing w:after="0" w:line="240" w:lineRule="auto"/>
        <w:jc w:val="both"/>
        <w:rPr>
          <w:rFonts w:ascii="Verdana" w:hAnsi="Verdana" w:cs="ABeeZee-Regular"/>
        </w:rPr>
      </w:pPr>
    </w:p>
    <w:p w:rsidR="00E57D5F" w:rsidRDefault="00E57D5F" w:rsidP="00E57D5F">
      <w:pPr>
        <w:autoSpaceDE w:val="0"/>
        <w:autoSpaceDN w:val="0"/>
        <w:adjustRightInd w:val="0"/>
        <w:spacing w:after="0" w:line="240" w:lineRule="auto"/>
        <w:jc w:val="both"/>
        <w:rPr>
          <w:rFonts w:ascii="Verdana" w:hAnsi="Verdana" w:cs="ABeeZee-Regular"/>
        </w:rPr>
      </w:pPr>
      <w:r w:rsidRPr="00E57D5F">
        <w:rPr>
          <w:rFonts w:ascii="Verdana" w:hAnsi="Verdana" w:cs="ABeeZee-Regular"/>
        </w:rPr>
        <w:t>Las notificaciones se practicarán mediante comparecencia en la sede electrónica,</w:t>
      </w:r>
      <w:r>
        <w:rPr>
          <w:rFonts w:ascii="Verdana" w:hAnsi="Verdana" w:cs="ABeeZee-Regular"/>
        </w:rPr>
        <w:t xml:space="preserve"> </w:t>
      </w:r>
      <w:r w:rsidRPr="00E57D5F">
        <w:rPr>
          <w:rFonts w:ascii="Verdana" w:hAnsi="Verdana" w:cs="ABeeZee-Regular"/>
        </w:rPr>
        <w:t>para lo que el interesado o su representante deberán estar debidamente</w:t>
      </w:r>
      <w:r>
        <w:rPr>
          <w:rFonts w:ascii="Verdana" w:hAnsi="Verdana" w:cs="ABeeZee-Regular"/>
        </w:rPr>
        <w:t xml:space="preserve"> </w:t>
      </w:r>
      <w:r w:rsidRPr="00E57D5F">
        <w:rPr>
          <w:rFonts w:ascii="Verdana" w:hAnsi="Verdana" w:cs="ABeeZee-Regular"/>
        </w:rPr>
        <w:t>identificados. Se entenderá rechazada la notificación cuando hayan transcurrido diez</w:t>
      </w:r>
      <w:r>
        <w:rPr>
          <w:rFonts w:ascii="Verdana" w:hAnsi="Verdana" w:cs="ABeeZee-Regular"/>
        </w:rPr>
        <w:t xml:space="preserve"> </w:t>
      </w:r>
      <w:r w:rsidRPr="00E57D5F">
        <w:rPr>
          <w:rFonts w:ascii="Verdana" w:hAnsi="Verdana" w:cs="ABeeZee-Regular"/>
        </w:rPr>
        <w:t>días naturales desde la puesta a disposición de la notificación sin que se acceda a</w:t>
      </w:r>
      <w:r>
        <w:rPr>
          <w:rFonts w:ascii="Verdana" w:hAnsi="Verdana" w:cs="ABeeZee-Regular"/>
        </w:rPr>
        <w:t xml:space="preserve"> </w:t>
      </w:r>
      <w:r w:rsidRPr="00E57D5F">
        <w:rPr>
          <w:rFonts w:ascii="Verdana" w:hAnsi="Verdana" w:cs="ABeeZee-Regular"/>
        </w:rPr>
        <w:t>su contenido.</w:t>
      </w:r>
    </w:p>
    <w:p w:rsidR="00842E9A" w:rsidRPr="00E57D5F" w:rsidRDefault="00842E9A" w:rsidP="00E57D5F">
      <w:pPr>
        <w:autoSpaceDE w:val="0"/>
        <w:autoSpaceDN w:val="0"/>
        <w:adjustRightInd w:val="0"/>
        <w:spacing w:after="0" w:line="240" w:lineRule="auto"/>
        <w:jc w:val="both"/>
        <w:rPr>
          <w:rFonts w:ascii="Verdana" w:hAnsi="Verdana" w:cs="ABeeZee-Regular"/>
        </w:rPr>
      </w:pPr>
    </w:p>
    <w:p w:rsidR="00E57D5F" w:rsidRDefault="00E57D5F" w:rsidP="00E57D5F">
      <w:pPr>
        <w:autoSpaceDE w:val="0"/>
        <w:autoSpaceDN w:val="0"/>
        <w:adjustRightInd w:val="0"/>
        <w:spacing w:after="0" w:line="240" w:lineRule="auto"/>
        <w:jc w:val="both"/>
        <w:rPr>
          <w:rFonts w:ascii="Verdana" w:hAnsi="Verdana" w:cs="ABeeZee-Regular"/>
        </w:rPr>
      </w:pPr>
      <w:r w:rsidRPr="00E57D5F">
        <w:rPr>
          <w:rFonts w:ascii="Verdana" w:hAnsi="Verdana" w:cs="ABeeZee-Regular"/>
        </w:rPr>
        <w:t>El acceso a las notificaciones se hará desde el Punto de Acceso electrónico de la</w:t>
      </w:r>
      <w:r>
        <w:rPr>
          <w:rFonts w:ascii="Verdana" w:hAnsi="Verdana" w:cs="ABeeZee-Regular"/>
        </w:rPr>
        <w:t xml:space="preserve"> </w:t>
      </w:r>
      <w:r w:rsidRPr="00E57D5F">
        <w:rPr>
          <w:rFonts w:ascii="Verdana" w:hAnsi="Verdana" w:cs="ABeeZee-Regular"/>
        </w:rPr>
        <w:t>Administración.</w:t>
      </w:r>
    </w:p>
    <w:p w:rsidR="00842E9A" w:rsidRPr="00E57D5F" w:rsidRDefault="00842E9A" w:rsidP="00E57D5F">
      <w:pPr>
        <w:autoSpaceDE w:val="0"/>
        <w:autoSpaceDN w:val="0"/>
        <w:adjustRightInd w:val="0"/>
        <w:spacing w:after="0" w:line="240" w:lineRule="auto"/>
        <w:jc w:val="both"/>
        <w:rPr>
          <w:rFonts w:ascii="Verdana" w:hAnsi="Verdana" w:cs="ABeeZee-Regular"/>
        </w:rPr>
      </w:pPr>
    </w:p>
    <w:p w:rsidR="00E57D5F" w:rsidRPr="00842E9A" w:rsidRDefault="00E57D5F" w:rsidP="00E57D5F">
      <w:pPr>
        <w:autoSpaceDE w:val="0"/>
        <w:autoSpaceDN w:val="0"/>
        <w:adjustRightInd w:val="0"/>
        <w:spacing w:after="0" w:line="240" w:lineRule="auto"/>
        <w:jc w:val="both"/>
        <w:rPr>
          <w:rFonts w:ascii="Verdana" w:hAnsi="Verdana" w:cs="ABeeZee-Regular"/>
          <w:b/>
        </w:rPr>
      </w:pPr>
      <w:r w:rsidRPr="00842E9A">
        <w:rPr>
          <w:rFonts w:ascii="Verdana" w:hAnsi="Verdana" w:cs="ABeeZee-Regular"/>
          <w:b/>
        </w:rPr>
        <w:t>Implicaciones tecnológicas:</w:t>
      </w:r>
    </w:p>
    <w:p w:rsidR="00E57D5F" w:rsidRPr="00E57D5F" w:rsidRDefault="00E57D5F" w:rsidP="00E57D5F">
      <w:pPr>
        <w:autoSpaceDE w:val="0"/>
        <w:autoSpaceDN w:val="0"/>
        <w:adjustRightInd w:val="0"/>
        <w:spacing w:after="0" w:line="240" w:lineRule="auto"/>
        <w:jc w:val="both"/>
        <w:rPr>
          <w:rFonts w:ascii="Verdana" w:hAnsi="Verdana" w:cs="ABeeZee-Regular"/>
        </w:rPr>
      </w:pPr>
      <w:r w:rsidRPr="00E57D5F">
        <w:rPr>
          <w:rFonts w:ascii="Verdana" w:hAnsi="Verdana" w:cs="ABeeZee-Regular"/>
        </w:rPr>
        <w:t>- La Administración debe disponer de un sistema de notificación electrónica</w:t>
      </w:r>
    </w:p>
    <w:p w:rsidR="00E57D5F" w:rsidRDefault="00E57D5F" w:rsidP="00E57D5F">
      <w:pPr>
        <w:autoSpaceDE w:val="0"/>
        <w:autoSpaceDN w:val="0"/>
        <w:adjustRightInd w:val="0"/>
        <w:spacing w:after="0" w:line="240" w:lineRule="auto"/>
        <w:jc w:val="both"/>
        <w:rPr>
          <w:rFonts w:ascii="Verdana" w:hAnsi="Verdana" w:cs="ABeeZee-Regular"/>
        </w:rPr>
      </w:pPr>
      <w:r w:rsidRPr="00E57D5F">
        <w:rPr>
          <w:rFonts w:ascii="Verdana" w:hAnsi="Verdana" w:cs="ABeeZee-Regular"/>
        </w:rPr>
        <w:t>permita asegurar que el interesado ha accedido al contenido de su notificación y</w:t>
      </w:r>
      <w:r>
        <w:rPr>
          <w:rFonts w:ascii="Verdana" w:hAnsi="Verdana" w:cs="ABeeZee-Regular"/>
        </w:rPr>
        <w:t xml:space="preserve"> </w:t>
      </w:r>
      <w:r w:rsidRPr="00E57D5F">
        <w:rPr>
          <w:rFonts w:ascii="Verdana" w:hAnsi="Verdana" w:cs="ABeeZee-Regular"/>
        </w:rPr>
        <w:t>para eso tendrá que completar los mecanismos de su sede electrónica con envíos de</w:t>
      </w:r>
      <w:r>
        <w:rPr>
          <w:rFonts w:ascii="Verdana" w:hAnsi="Verdana" w:cs="ABeeZee-Regular"/>
        </w:rPr>
        <w:t xml:space="preserve"> </w:t>
      </w:r>
      <w:r w:rsidRPr="00E57D5F">
        <w:rPr>
          <w:rFonts w:ascii="Verdana" w:hAnsi="Verdana" w:cs="ABeeZee-Regular"/>
        </w:rPr>
        <w:t>información a medios electrónicos como correo electrónico para informar de la</w:t>
      </w:r>
      <w:r>
        <w:rPr>
          <w:rFonts w:ascii="Verdana" w:hAnsi="Verdana" w:cs="ABeeZee-Regular"/>
        </w:rPr>
        <w:t xml:space="preserve"> </w:t>
      </w:r>
      <w:r w:rsidRPr="00E57D5F">
        <w:rPr>
          <w:rFonts w:ascii="Verdana" w:hAnsi="Verdana" w:cs="ABeeZee-Regular"/>
        </w:rPr>
        <w:t>disponibilidad de una notificación y un sistema que comparecencia en sede que</w:t>
      </w:r>
      <w:r>
        <w:rPr>
          <w:rFonts w:ascii="Verdana" w:hAnsi="Verdana" w:cs="ABeeZee-Regular"/>
        </w:rPr>
        <w:t xml:space="preserve"> </w:t>
      </w:r>
      <w:r w:rsidRPr="00E57D5F">
        <w:rPr>
          <w:rFonts w:ascii="Verdana" w:hAnsi="Verdana" w:cs="ABeeZee-Regular"/>
        </w:rPr>
        <w:t>registre el momento de acceso a la notificación. Para ello se podrán realizar</w:t>
      </w:r>
      <w:r>
        <w:rPr>
          <w:rFonts w:ascii="Verdana" w:hAnsi="Verdana" w:cs="ABeeZee-Regular"/>
        </w:rPr>
        <w:t xml:space="preserve"> </w:t>
      </w:r>
      <w:r w:rsidRPr="00E57D5F">
        <w:rPr>
          <w:rFonts w:ascii="Verdana" w:hAnsi="Verdana" w:cs="ABeeZee-Regular"/>
        </w:rPr>
        <w:t>desarrollos propios, o integrarse con el servicio de notificaciones electrónicas de la</w:t>
      </w:r>
      <w:r>
        <w:rPr>
          <w:rFonts w:ascii="Verdana" w:hAnsi="Verdana" w:cs="ABeeZee-Regular"/>
        </w:rPr>
        <w:t xml:space="preserve"> </w:t>
      </w:r>
      <w:r w:rsidRPr="00E57D5F">
        <w:rPr>
          <w:rFonts w:ascii="Verdana" w:hAnsi="Verdana" w:cs="ABeeZee-Regular"/>
        </w:rPr>
        <w:t>la Administración General de Estado (AGE)</w:t>
      </w:r>
      <w:r w:rsidR="00842E9A">
        <w:rPr>
          <w:rFonts w:ascii="Verdana" w:hAnsi="Verdana" w:cs="ABeeZee-Regular"/>
        </w:rPr>
        <w:t>.</w:t>
      </w:r>
    </w:p>
    <w:p w:rsidR="00842E9A" w:rsidRDefault="00842E9A" w:rsidP="00E57D5F">
      <w:pPr>
        <w:autoSpaceDE w:val="0"/>
        <w:autoSpaceDN w:val="0"/>
        <w:adjustRightInd w:val="0"/>
        <w:spacing w:after="0" w:line="240" w:lineRule="auto"/>
        <w:jc w:val="both"/>
        <w:rPr>
          <w:rFonts w:ascii="Verdana" w:hAnsi="Verdana" w:cs="ABeeZee-Regular"/>
        </w:rPr>
      </w:pPr>
    </w:p>
    <w:p w:rsidR="00E57D5F" w:rsidRPr="00E57D5F" w:rsidRDefault="00E57D5F" w:rsidP="00E57D5F">
      <w:pPr>
        <w:autoSpaceDE w:val="0"/>
        <w:autoSpaceDN w:val="0"/>
        <w:adjustRightInd w:val="0"/>
        <w:spacing w:after="0" w:line="240" w:lineRule="auto"/>
        <w:jc w:val="both"/>
        <w:rPr>
          <w:rFonts w:ascii="Verdana" w:hAnsi="Verdana" w:cs="Berkeley-Book"/>
        </w:rPr>
      </w:pPr>
    </w:p>
    <w:p w:rsidR="00121D9C" w:rsidRPr="00842E9A" w:rsidRDefault="00121D9C" w:rsidP="00842E9A">
      <w:pPr>
        <w:shd w:val="clear" w:color="auto" w:fill="D99594" w:themeFill="accent2" w:themeFillTint="99"/>
        <w:autoSpaceDE w:val="0"/>
        <w:autoSpaceDN w:val="0"/>
        <w:adjustRightInd w:val="0"/>
        <w:spacing w:after="0" w:line="240" w:lineRule="auto"/>
        <w:rPr>
          <w:rFonts w:ascii="Verdana" w:hAnsi="Verdana" w:cs="Berkeley-Book"/>
          <w:b/>
          <w:sz w:val="24"/>
          <w:szCs w:val="24"/>
        </w:rPr>
      </w:pPr>
      <w:r w:rsidRPr="00842E9A">
        <w:rPr>
          <w:rFonts w:ascii="Verdana" w:hAnsi="Verdana" w:cs="Berkeley-Book"/>
          <w:b/>
          <w:sz w:val="24"/>
          <w:szCs w:val="24"/>
        </w:rPr>
        <w:t>Archivo de documentos, art. 17</w:t>
      </w:r>
    </w:p>
    <w:p w:rsidR="00121D9C" w:rsidRDefault="00121D9C" w:rsidP="00C13FCE">
      <w:pPr>
        <w:autoSpaceDE w:val="0"/>
        <w:autoSpaceDN w:val="0"/>
        <w:adjustRightInd w:val="0"/>
        <w:spacing w:after="0" w:line="240" w:lineRule="auto"/>
        <w:rPr>
          <w:rFonts w:ascii="Berkeley-Book" w:hAnsi="Berkeley-Book" w:cs="Berkeley-Book"/>
          <w:sz w:val="20"/>
          <w:szCs w:val="20"/>
        </w:rPr>
      </w:pPr>
    </w:p>
    <w:p w:rsidR="00121D9C" w:rsidRPr="003E1DAC" w:rsidRDefault="00121D9C" w:rsidP="003E1DAC">
      <w:pPr>
        <w:autoSpaceDE w:val="0"/>
        <w:autoSpaceDN w:val="0"/>
        <w:adjustRightInd w:val="0"/>
        <w:spacing w:after="0" w:line="240" w:lineRule="auto"/>
        <w:jc w:val="both"/>
        <w:rPr>
          <w:rFonts w:ascii="Verdana" w:hAnsi="Verdana" w:cs="ABeeZee-Regular"/>
        </w:rPr>
      </w:pPr>
      <w:r w:rsidRPr="003E1DAC">
        <w:rPr>
          <w:rFonts w:ascii="Verdana" w:hAnsi="Verdana" w:cs="ABeeZee-Regular"/>
        </w:rPr>
        <w:t>Cada Administración deberá mantener un archivo electrónico único que corresponda a procedimientos finalizados. Estos documentos deben conservarse en un formato que permita garantizar la autenticidad, integridad y conservación del documento.</w:t>
      </w:r>
    </w:p>
    <w:p w:rsidR="00121D9C" w:rsidRPr="003E1DAC" w:rsidRDefault="00121D9C" w:rsidP="003E1DAC">
      <w:pPr>
        <w:autoSpaceDE w:val="0"/>
        <w:autoSpaceDN w:val="0"/>
        <w:adjustRightInd w:val="0"/>
        <w:spacing w:after="0" w:line="240" w:lineRule="auto"/>
        <w:jc w:val="both"/>
        <w:rPr>
          <w:rFonts w:ascii="Verdana" w:hAnsi="Verdana" w:cs="ABeeZee-Regular"/>
        </w:rPr>
      </w:pPr>
      <w:r w:rsidRPr="003E1DAC">
        <w:rPr>
          <w:rFonts w:ascii="Verdana" w:hAnsi="Verdana" w:cs="ABeeZee-Regular"/>
        </w:rPr>
        <w:t>Los medios o soportes deben contar con las medidas de seguridad, de</w:t>
      </w:r>
    </w:p>
    <w:p w:rsidR="00121D9C" w:rsidRPr="003E1DAC" w:rsidRDefault="00121D9C" w:rsidP="003E1DAC">
      <w:pPr>
        <w:autoSpaceDE w:val="0"/>
        <w:autoSpaceDN w:val="0"/>
        <w:adjustRightInd w:val="0"/>
        <w:spacing w:after="0" w:line="240" w:lineRule="auto"/>
        <w:jc w:val="both"/>
        <w:rPr>
          <w:rFonts w:ascii="Verdana" w:hAnsi="Verdana" w:cs="ABeeZee-Regular"/>
        </w:rPr>
      </w:pPr>
      <w:r w:rsidRPr="003E1DAC">
        <w:rPr>
          <w:rFonts w:ascii="Verdana" w:hAnsi="Verdana" w:cs="ABeeZee-Regular"/>
        </w:rPr>
        <w:t>acuerdo al Esquema Nacional de Seguridad (ENS).</w:t>
      </w:r>
    </w:p>
    <w:p w:rsidR="00121D9C" w:rsidRPr="003E1DAC" w:rsidRDefault="00121D9C" w:rsidP="003E1DAC">
      <w:pPr>
        <w:autoSpaceDE w:val="0"/>
        <w:autoSpaceDN w:val="0"/>
        <w:adjustRightInd w:val="0"/>
        <w:spacing w:after="0" w:line="240" w:lineRule="auto"/>
        <w:jc w:val="both"/>
        <w:rPr>
          <w:rFonts w:ascii="Verdana" w:hAnsi="Verdana" w:cs="ABeeZee-Regular"/>
        </w:rPr>
      </w:pPr>
    </w:p>
    <w:p w:rsidR="00121D9C" w:rsidRPr="003E1DAC" w:rsidRDefault="00121D9C" w:rsidP="003E1DAC">
      <w:pPr>
        <w:autoSpaceDE w:val="0"/>
        <w:autoSpaceDN w:val="0"/>
        <w:adjustRightInd w:val="0"/>
        <w:spacing w:after="0" w:line="240" w:lineRule="auto"/>
        <w:jc w:val="both"/>
        <w:rPr>
          <w:rFonts w:ascii="Verdana" w:hAnsi="Verdana" w:cs="ABeeZee-Regular"/>
        </w:rPr>
      </w:pPr>
      <w:r w:rsidRPr="003E1DAC">
        <w:rPr>
          <w:rFonts w:ascii="Verdana" w:hAnsi="Verdana" w:cs="ABeeZee-Regular"/>
        </w:rPr>
        <w:t>Implicaciones tecnológicas:</w:t>
      </w:r>
    </w:p>
    <w:p w:rsidR="003C7B67" w:rsidRPr="003C7B67" w:rsidRDefault="00121D9C" w:rsidP="003C7B67">
      <w:pPr>
        <w:autoSpaceDE w:val="0"/>
        <w:autoSpaceDN w:val="0"/>
        <w:adjustRightInd w:val="0"/>
        <w:spacing w:after="0" w:line="240" w:lineRule="auto"/>
        <w:jc w:val="both"/>
        <w:rPr>
          <w:rFonts w:ascii="Verdana" w:hAnsi="Verdana" w:cs="UniversLTStd"/>
        </w:rPr>
      </w:pPr>
      <w:r w:rsidRPr="003E1DAC">
        <w:rPr>
          <w:rFonts w:ascii="Verdana" w:hAnsi="Verdana" w:cs="ABeeZee-Regular"/>
        </w:rPr>
        <w:t>Este breve artículo tiene implicaciones importantes que ya estaban intentando</w:t>
      </w:r>
      <w:r w:rsidR="003C7B67">
        <w:rPr>
          <w:rFonts w:ascii="Verdana" w:hAnsi="Verdana" w:cs="ABeeZee-Regular"/>
        </w:rPr>
        <w:t xml:space="preserve"> </w:t>
      </w:r>
      <w:r w:rsidRPr="003E1DAC">
        <w:rPr>
          <w:rFonts w:ascii="Verdana" w:hAnsi="Verdana" w:cs="ABeeZee-Regular"/>
        </w:rPr>
        <w:t>solucionarse en las administraciones desde que se introdujo la documentación</w:t>
      </w:r>
      <w:r w:rsidR="003C7B67">
        <w:rPr>
          <w:rFonts w:ascii="Verdana" w:hAnsi="Verdana" w:cs="ABeeZee-Regular"/>
        </w:rPr>
        <w:t xml:space="preserve"> </w:t>
      </w:r>
      <w:r w:rsidRPr="003E1DAC">
        <w:rPr>
          <w:rFonts w:ascii="Verdana" w:hAnsi="Verdana" w:cs="ABeeZee-Regular"/>
        </w:rPr>
        <w:t>electrónica y es todo lo relacionado con el Archivo Electrónico, y el proceso de</w:t>
      </w:r>
      <w:r w:rsidR="003C7B67">
        <w:rPr>
          <w:rFonts w:ascii="Verdana" w:hAnsi="Verdana" w:cs="ABeeZee-Regular"/>
        </w:rPr>
        <w:t xml:space="preserve"> </w:t>
      </w:r>
      <w:r w:rsidRPr="003E1DAC">
        <w:rPr>
          <w:rFonts w:ascii="Verdana" w:hAnsi="Verdana" w:cs="ABeeZee-Regular"/>
        </w:rPr>
        <w:t>archivo y gestión de firmas longevas (refirmado y sellos de tiempo) unido a todas las medidas de seguridad relacionadas con el ENS.</w:t>
      </w:r>
      <w:r w:rsidR="003C7B67">
        <w:rPr>
          <w:rFonts w:ascii="Verdana" w:hAnsi="Verdana" w:cs="ABeeZee-Regular"/>
        </w:rPr>
        <w:t xml:space="preserve"> La solución tecnológica existente en la AGE es </w:t>
      </w:r>
      <w:r w:rsidR="003C7B67" w:rsidRPr="00842E9A">
        <w:rPr>
          <w:rFonts w:ascii="Verdana" w:hAnsi="Verdana" w:cs="ABeeZee-Regular"/>
          <w:b/>
          <w:color w:val="4F81BD" w:themeColor="accent1"/>
        </w:rPr>
        <w:t>ARCHIVE,</w:t>
      </w:r>
      <w:r w:rsidR="003C7B67">
        <w:rPr>
          <w:rFonts w:ascii="Verdana" w:hAnsi="Verdana" w:cs="ABeeZee-Regular"/>
        </w:rPr>
        <w:t xml:space="preserve"> </w:t>
      </w:r>
      <w:r w:rsidR="003C7B67" w:rsidRPr="003C7B67">
        <w:rPr>
          <w:rFonts w:ascii="Verdana" w:hAnsi="Verdana" w:cs="UniversLTStd"/>
        </w:rPr>
        <w:t>el programa de archivo electrónico en el</w:t>
      </w:r>
      <w:r w:rsidR="003C7B67">
        <w:rPr>
          <w:rFonts w:ascii="Verdana" w:hAnsi="Verdana" w:cs="UniversLTStd"/>
        </w:rPr>
        <w:t xml:space="preserve"> </w:t>
      </w:r>
      <w:r w:rsidR="003C7B67" w:rsidRPr="003C7B67">
        <w:rPr>
          <w:rFonts w:ascii="Verdana" w:hAnsi="Verdana" w:cs="UniversLTStd"/>
        </w:rPr>
        <w:t>marco del Esquema Nacional de Interoperabilidad desarrollado por los</w:t>
      </w:r>
      <w:r w:rsidR="003C7B67">
        <w:rPr>
          <w:rFonts w:ascii="Verdana" w:hAnsi="Verdana" w:cs="UniversLTStd"/>
        </w:rPr>
        <w:t xml:space="preserve"> </w:t>
      </w:r>
      <w:r w:rsidR="003C7B67" w:rsidRPr="003C7B67">
        <w:rPr>
          <w:rFonts w:ascii="Verdana" w:hAnsi="Verdana" w:cs="UniversLTStd"/>
        </w:rPr>
        <w:t xml:space="preserve">archiveros del Archivo Central </w:t>
      </w:r>
      <w:r w:rsidR="003C7B67" w:rsidRPr="003C7B67">
        <w:rPr>
          <w:rFonts w:ascii="Verdana" w:hAnsi="Verdana" w:cs="UniversLTStd"/>
        </w:rPr>
        <w:lastRenderedPageBreak/>
        <w:t>MINHAP en colaboración con los técnicos</w:t>
      </w:r>
      <w:r w:rsidR="003C7B67">
        <w:rPr>
          <w:rFonts w:ascii="Verdana" w:hAnsi="Verdana" w:cs="UniversLTStd"/>
        </w:rPr>
        <w:t xml:space="preserve"> </w:t>
      </w:r>
      <w:r w:rsidR="003C7B67" w:rsidRPr="003C7B67">
        <w:rPr>
          <w:rFonts w:ascii="Verdana" w:hAnsi="Verdana" w:cs="UniversLTStd"/>
        </w:rPr>
        <w:t>de la Dirección de Tecnologías de la Información y las Comunicaciones.</w:t>
      </w:r>
    </w:p>
    <w:p w:rsidR="003C7B67" w:rsidRPr="003C7B67" w:rsidRDefault="003C7B67" w:rsidP="003C7B67">
      <w:pPr>
        <w:autoSpaceDE w:val="0"/>
        <w:autoSpaceDN w:val="0"/>
        <w:adjustRightInd w:val="0"/>
        <w:spacing w:after="0" w:line="240" w:lineRule="auto"/>
        <w:jc w:val="both"/>
        <w:rPr>
          <w:rFonts w:ascii="Verdana" w:hAnsi="Verdana" w:cs="UniversLTStd"/>
        </w:rPr>
      </w:pPr>
      <w:r w:rsidRPr="003C7B67">
        <w:rPr>
          <w:rFonts w:ascii="Verdana" w:hAnsi="Verdana" w:cs="UniversLTStd"/>
        </w:rPr>
        <w:t>Este sistema se ha puesto en marcha como experiencia piloto en determinados</w:t>
      </w:r>
      <w:r>
        <w:rPr>
          <w:rFonts w:ascii="Verdana" w:hAnsi="Verdana" w:cs="UniversLTStd"/>
        </w:rPr>
        <w:t xml:space="preserve"> </w:t>
      </w:r>
      <w:r w:rsidRPr="003C7B67">
        <w:rPr>
          <w:rFonts w:ascii="Verdana" w:hAnsi="Verdana" w:cs="UniversLTStd"/>
        </w:rPr>
        <w:t>trámites de la UNED, el PME (Parque Móvil del Estado) y la Inspección</w:t>
      </w:r>
      <w:r>
        <w:rPr>
          <w:rFonts w:ascii="Verdana" w:hAnsi="Verdana" w:cs="UniversLTStd"/>
        </w:rPr>
        <w:t xml:space="preserve"> </w:t>
      </w:r>
      <w:r w:rsidRPr="003C7B67">
        <w:rPr>
          <w:rFonts w:ascii="Verdana" w:hAnsi="Verdana" w:cs="UniversLTStd"/>
        </w:rPr>
        <w:t>General del Ministerio de Hacienda y Administraciones Públicas.</w:t>
      </w:r>
    </w:p>
    <w:p w:rsidR="003C7B67" w:rsidRDefault="003C7B67" w:rsidP="003C7B67">
      <w:pPr>
        <w:autoSpaceDE w:val="0"/>
        <w:autoSpaceDN w:val="0"/>
        <w:adjustRightInd w:val="0"/>
        <w:spacing w:after="0" w:line="240" w:lineRule="auto"/>
        <w:jc w:val="both"/>
        <w:rPr>
          <w:rFonts w:ascii="Verdana" w:hAnsi="Verdana" w:cs="UniversLTStd"/>
        </w:rPr>
      </w:pPr>
      <w:r w:rsidRPr="003C7B67">
        <w:rPr>
          <w:rFonts w:ascii="Verdana" w:hAnsi="Verdana" w:cs="UniversLTStd"/>
        </w:rPr>
        <w:t>Entre las operaciones disponibles en esta aplicación web</w:t>
      </w:r>
      <w:r>
        <w:rPr>
          <w:rFonts w:ascii="Verdana" w:hAnsi="Verdana" w:cs="UniversLTStd"/>
        </w:rPr>
        <w:t xml:space="preserve"> </w:t>
      </w:r>
      <w:r w:rsidRPr="003C7B67">
        <w:rPr>
          <w:rFonts w:ascii="Verdana" w:hAnsi="Verdana" w:cs="UniversLTStd"/>
        </w:rPr>
        <w:t xml:space="preserve">encontramos </w:t>
      </w:r>
      <w:r>
        <w:rPr>
          <w:rFonts w:ascii="Verdana" w:hAnsi="Verdana" w:cs="UniversLTStd"/>
        </w:rPr>
        <w:t>:</w:t>
      </w:r>
    </w:p>
    <w:p w:rsidR="003C7B67" w:rsidRPr="003C7B67" w:rsidRDefault="003C7B67" w:rsidP="003C7B67">
      <w:pPr>
        <w:autoSpaceDE w:val="0"/>
        <w:autoSpaceDN w:val="0"/>
        <w:adjustRightInd w:val="0"/>
        <w:spacing w:after="0" w:line="240" w:lineRule="auto"/>
        <w:jc w:val="both"/>
        <w:rPr>
          <w:rFonts w:ascii="Verdana" w:hAnsi="Verdana" w:cs="UniversLTStd"/>
        </w:rPr>
      </w:pPr>
    </w:p>
    <w:p w:rsidR="003C7B67" w:rsidRPr="003C7B67" w:rsidRDefault="003C7B67" w:rsidP="003C7B67">
      <w:pPr>
        <w:autoSpaceDE w:val="0"/>
        <w:autoSpaceDN w:val="0"/>
        <w:adjustRightInd w:val="0"/>
        <w:spacing w:after="0" w:line="240" w:lineRule="auto"/>
        <w:jc w:val="both"/>
        <w:rPr>
          <w:rFonts w:ascii="Verdana" w:hAnsi="Verdana" w:cs="UniversLTStd"/>
        </w:rPr>
      </w:pPr>
      <w:r w:rsidRPr="003C7B67">
        <w:rPr>
          <w:rFonts w:ascii="Verdana" w:hAnsi="Verdana" w:cs="UniversLTStd"/>
        </w:rPr>
        <w:t>1. Administración de archivo.</w:t>
      </w:r>
    </w:p>
    <w:p w:rsidR="003C7B67" w:rsidRPr="003C7B67" w:rsidRDefault="003C7B67" w:rsidP="003C7B67">
      <w:pPr>
        <w:autoSpaceDE w:val="0"/>
        <w:autoSpaceDN w:val="0"/>
        <w:adjustRightInd w:val="0"/>
        <w:spacing w:after="0" w:line="240" w:lineRule="auto"/>
        <w:jc w:val="both"/>
        <w:rPr>
          <w:rFonts w:ascii="Verdana" w:hAnsi="Verdana" w:cs="UniversLTStd"/>
        </w:rPr>
      </w:pPr>
      <w:r w:rsidRPr="003C7B67">
        <w:rPr>
          <w:rFonts w:ascii="Verdana" w:hAnsi="Verdana" w:cs="UniversLTStd"/>
        </w:rPr>
        <w:t>2. Gestión de centros de Archivo</w:t>
      </w:r>
    </w:p>
    <w:p w:rsidR="003C7B67" w:rsidRPr="003C7B67" w:rsidRDefault="003C7B67" w:rsidP="003C7B67">
      <w:pPr>
        <w:autoSpaceDE w:val="0"/>
        <w:autoSpaceDN w:val="0"/>
        <w:adjustRightInd w:val="0"/>
        <w:spacing w:after="0" w:line="240" w:lineRule="auto"/>
        <w:jc w:val="both"/>
        <w:rPr>
          <w:rFonts w:ascii="Verdana" w:hAnsi="Verdana" w:cs="UniversLTStd"/>
        </w:rPr>
      </w:pPr>
      <w:r w:rsidRPr="003C7B67">
        <w:rPr>
          <w:rFonts w:ascii="Verdana" w:hAnsi="Verdana" w:cs="UniversLTStd"/>
        </w:rPr>
        <w:t>3. Gestión de los Metadatos de las Normas Técnicas.</w:t>
      </w:r>
    </w:p>
    <w:p w:rsidR="003C7B67" w:rsidRPr="003C7B67" w:rsidRDefault="003C7B67" w:rsidP="003C7B67">
      <w:pPr>
        <w:autoSpaceDE w:val="0"/>
        <w:autoSpaceDN w:val="0"/>
        <w:adjustRightInd w:val="0"/>
        <w:spacing w:after="0" w:line="240" w:lineRule="auto"/>
        <w:jc w:val="both"/>
        <w:rPr>
          <w:rFonts w:ascii="Verdana" w:hAnsi="Verdana" w:cs="UniversLTStd"/>
        </w:rPr>
      </w:pPr>
      <w:r w:rsidRPr="003C7B67">
        <w:rPr>
          <w:rFonts w:ascii="Verdana" w:hAnsi="Verdana" w:cs="UniversLTStd"/>
        </w:rPr>
        <w:t>4. Gestión de Expedientes.</w:t>
      </w:r>
    </w:p>
    <w:p w:rsidR="003C7B67" w:rsidRPr="003C7B67" w:rsidRDefault="003C7B67" w:rsidP="003C7B67">
      <w:pPr>
        <w:autoSpaceDE w:val="0"/>
        <w:autoSpaceDN w:val="0"/>
        <w:adjustRightInd w:val="0"/>
        <w:spacing w:after="0" w:line="240" w:lineRule="auto"/>
        <w:jc w:val="both"/>
        <w:rPr>
          <w:rFonts w:ascii="Verdana" w:hAnsi="Verdana" w:cs="UniversLTStd"/>
        </w:rPr>
      </w:pPr>
      <w:r w:rsidRPr="003C7B67">
        <w:rPr>
          <w:rFonts w:ascii="Verdana" w:hAnsi="Verdana" w:cs="UniversLTStd"/>
        </w:rPr>
        <w:t>5. Transferencia de expedientes entre Archivos.</w:t>
      </w:r>
    </w:p>
    <w:p w:rsidR="003C7B67" w:rsidRPr="003C7B67" w:rsidRDefault="003C7B67" w:rsidP="003C7B67">
      <w:pPr>
        <w:autoSpaceDE w:val="0"/>
        <w:autoSpaceDN w:val="0"/>
        <w:adjustRightInd w:val="0"/>
        <w:spacing w:after="0" w:line="240" w:lineRule="auto"/>
        <w:jc w:val="both"/>
        <w:rPr>
          <w:rFonts w:ascii="Verdana" w:hAnsi="Verdana" w:cs="UniversLTStd"/>
        </w:rPr>
      </w:pPr>
      <w:r w:rsidRPr="003C7B67">
        <w:rPr>
          <w:rFonts w:ascii="Verdana" w:hAnsi="Verdana" w:cs="UniversLTStd"/>
        </w:rPr>
        <w:t>6. Generación de actas de cambio de custodia.</w:t>
      </w:r>
    </w:p>
    <w:p w:rsidR="003C7B67" w:rsidRDefault="003C7B67" w:rsidP="003C7B67">
      <w:pPr>
        <w:autoSpaceDE w:val="0"/>
        <w:autoSpaceDN w:val="0"/>
        <w:adjustRightInd w:val="0"/>
        <w:spacing w:after="0" w:line="240" w:lineRule="auto"/>
        <w:jc w:val="both"/>
        <w:rPr>
          <w:rFonts w:ascii="Verdana" w:hAnsi="Verdana" w:cs="UniversLTStd"/>
        </w:rPr>
      </w:pPr>
    </w:p>
    <w:p w:rsidR="003C7B67" w:rsidRPr="003C7B67" w:rsidRDefault="003C7B67" w:rsidP="003C7B67">
      <w:pPr>
        <w:autoSpaceDE w:val="0"/>
        <w:autoSpaceDN w:val="0"/>
        <w:adjustRightInd w:val="0"/>
        <w:spacing w:after="0" w:line="240" w:lineRule="auto"/>
        <w:jc w:val="both"/>
        <w:rPr>
          <w:rFonts w:ascii="Verdana" w:hAnsi="Verdana" w:cs="ABeeZee-Regular"/>
        </w:rPr>
      </w:pPr>
      <w:r w:rsidRPr="003C7B67">
        <w:rPr>
          <w:rFonts w:ascii="Verdana" w:hAnsi="Verdana" w:cs="UniversLTStd"/>
        </w:rPr>
        <w:t>Del mismo modo Archive proporciona mecanismos de notificación de</w:t>
      </w:r>
      <w:r>
        <w:rPr>
          <w:rFonts w:ascii="Verdana" w:hAnsi="Verdana" w:cs="UniversLTStd"/>
        </w:rPr>
        <w:t xml:space="preserve"> </w:t>
      </w:r>
      <w:r w:rsidRPr="003C7B67">
        <w:rPr>
          <w:rFonts w:ascii="Verdana" w:hAnsi="Verdana" w:cs="UniversLTStd"/>
        </w:rPr>
        <w:t>cambios de estado en los expedientes, así como el paso por diversos estados</w:t>
      </w:r>
      <w:r>
        <w:rPr>
          <w:rFonts w:ascii="Verdana" w:hAnsi="Verdana" w:cs="UniversLTStd"/>
        </w:rPr>
        <w:t xml:space="preserve"> </w:t>
      </w:r>
      <w:r w:rsidRPr="003C7B67">
        <w:rPr>
          <w:rFonts w:ascii="Verdana" w:hAnsi="Verdana" w:cs="UniversLTStd"/>
        </w:rPr>
        <w:t>de los documentos en función de la política de conservación asignada,</w:t>
      </w:r>
      <w:r>
        <w:rPr>
          <w:rFonts w:ascii="Verdana" w:hAnsi="Verdana" w:cs="UniversLTStd"/>
        </w:rPr>
        <w:t xml:space="preserve"> </w:t>
      </w:r>
      <w:r w:rsidRPr="003C7B67">
        <w:rPr>
          <w:rFonts w:ascii="Verdana" w:hAnsi="Verdana" w:cs="UniversLTStd"/>
        </w:rPr>
        <w:t>permitiendo la eliminación permanente, parcial, conservación permanente</w:t>
      </w:r>
      <w:r>
        <w:rPr>
          <w:rFonts w:ascii="Verdana" w:hAnsi="Verdana" w:cs="UniversLTStd"/>
        </w:rPr>
        <w:t xml:space="preserve"> </w:t>
      </w:r>
      <w:r w:rsidRPr="003C7B67">
        <w:rPr>
          <w:rFonts w:ascii="Verdana" w:hAnsi="Verdana" w:cs="UniversLTStd"/>
        </w:rPr>
        <w:t>y pendiente de dictamen. Se está desarrollando de cara a futuro</w:t>
      </w:r>
      <w:r>
        <w:rPr>
          <w:rFonts w:ascii="Verdana" w:hAnsi="Verdana" w:cs="UniversLTStd"/>
        </w:rPr>
        <w:t xml:space="preserve"> </w:t>
      </w:r>
      <w:r w:rsidRPr="003C7B67">
        <w:rPr>
          <w:rFonts w:ascii="Verdana" w:hAnsi="Verdana" w:cs="UniversLTStd"/>
        </w:rPr>
        <w:t>el resellado de la documentación así como conversiones masivas de formato.</w:t>
      </w:r>
    </w:p>
    <w:p w:rsidR="00121D9C" w:rsidRDefault="00121D9C" w:rsidP="003E1DAC">
      <w:pPr>
        <w:autoSpaceDE w:val="0"/>
        <w:autoSpaceDN w:val="0"/>
        <w:adjustRightInd w:val="0"/>
        <w:spacing w:after="0" w:line="240" w:lineRule="auto"/>
        <w:jc w:val="both"/>
        <w:rPr>
          <w:rFonts w:ascii="Verdana" w:hAnsi="Verdana" w:cs="ABeeZee-Regular"/>
        </w:rPr>
      </w:pPr>
    </w:p>
    <w:p w:rsidR="003E1DAC" w:rsidRPr="003E1DAC" w:rsidRDefault="003E1DAC" w:rsidP="003E1DAC">
      <w:pPr>
        <w:autoSpaceDE w:val="0"/>
        <w:autoSpaceDN w:val="0"/>
        <w:adjustRightInd w:val="0"/>
        <w:spacing w:after="0" w:line="240" w:lineRule="auto"/>
        <w:jc w:val="both"/>
        <w:rPr>
          <w:rFonts w:ascii="Verdana" w:hAnsi="Verdana" w:cs="ABeeZee-Regular"/>
        </w:rPr>
      </w:pPr>
    </w:p>
    <w:p w:rsidR="00121D9C" w:rsidRPr="00842E9A" w:rsidRDefault="00121D9C" w:rsidP="00842E9A">
      <w:pPr>
        <w:shd w:val="clear" w:color="auto" w:fill="D99594" w:themeFill="accent2" w:themeFillTint="99"/>
        <w:autoSpaceDE w:val="0"/>
        <w:autoSpaceDN w:val="0"/>
        <w:adjustRightInd w:val="0"/>
        <w:spacing w:after="0" w:line="240" w:lineRule="auto"/>
        <w:jc w:val="both"/>
        <w:rPr>
          <w:rFonts w:ascii="Verdana" w:hAnsi="Verdana" w:cs="ABeeZee-Regular"/>
          <w:b/>
          <w:sz w:val="24"/>
          <w:szCs w:val="24"/>
        </w:rPr>
      </w:pPr>
      <w:r w:rsidRPr="00842E9A">
        <w:rPr>
          <w:rFonts w:ascii="Verdana" w:hAnsi="Verdana" w:cs="ABeeZee-Regular"/>
          <w:b/>
          <w:sz w:val="24"/>
          <w:szCs w:val="24"/>
        </w:rPr>
        <w:t>Emisión de documentos y copias por las Administraciones Públicas (art. 26, 27)</w:t>
      </w:r>
    </w:p>
    <w:p w:rsidR="003E1DAC" w:rsidRPr="003E1DAC" w:rsidRDefault="003E1DAC" w:rsidP="003E1DAC">
      <w:pPr>
        <w:autoSpaceDE w:val="0"/>
        <w:autoSpaceDN w:val="0"/>
        <w:adjustRightInd w:val="0"/>
        <w:spacing w:after="0" w:line="240" w:lineRule="auto"/>
        <w:jc w:val="both"/>
        <w:rPr>
          <w:rFonts w:ascii="Verdana" w:hAnsi="Verdana" w:cs="ABeeZee-Regular"/>
          <w:b/>
        </w:rPr>
      </w:pPr>
    </w:p>
    <w:p w:rsidR="00121D9C" w:rsidRDefault="00121D9C" w:rsidP="003E1DAC">
      <w:pPr>
        <w:autoSpaceDE w:val="0"/>
        <w:autoSpaceDN w:val="0"/>
        <w:adjustRightInd w:val="0"/>
        <w:spacing w:after="0" w:line="240" w:lineRule="auto"/>
        <w:jc w:val="both"/>
        <w:rPr>
          <w:rFonts w:ascii="Verdana" w:hAnsi="Verdana" w:cs="ABeeZee-Regular"/>
        </w:rPr>
      </w:pPr>
      <w:r w:rsidRPr="003E1DAC">
        <w:rPr>
          <w:rFonts w:ascii="Verdana" w:hAnsi="Verdana" w:cs="ABeeZee-Regular"/>
        </w:rPr>
        <w:t>Las Administraciones Públicas emitirán los documentos administrativos por escrito, a través de medios electrónicos. Para ser considerados válidos deberán:</w:t>
      </w:r>
    </w:p>
    <w:p w:rsidR="00842E9A" w:rsidRPr="003E1DAC" w:rsidRDefault="00842E9A" w:rsidP="003E1DAC">
      <w:pPr>
        <w:autoSpaceDE w:val="0"/>
        <w:autoSpaceDN w:val="0"/>
        <w:adjustRightInd w:val="0"/>
        <w:spacing w:after="0" w:line="240" w:lineRule="auto"/>
        <w:jc w:val="both"/>
        <w:rPr>
          <w:rFonts w:ascii="Verdana" w:hAnsi="Verdana" w:cs="ABeeZee-Regular"/>
        </w:rPr>
      </w:pPr>
    </w:p>
    <w:p w:rsidR="00121D9C" w:rsidRPr="003E1DAC" w:rsidRDefault="003E1DAC" w:rsidP="003E1DAC">
      <w:pPr>
        <w:autoSpaceDE w:val="0"/>
        <w:autoSpaceDN w:val="0"/>
        <w:adjustRightInd w:val="0"/>
        <w:spacing w:after="0" w:line="240" w:lineRule="auto"/>
        <w:jc w:val="both"/>
        <w:rPr>
          <w:rFonts w:ascii="Verdana" w:hAnsi="Verdana" w:cs="ABeeZee-Regular"/>
        </w:rPr>
      </w:pPr>
      <w:r>
        <w:rPr>
          <w:rFonts w:ascii="Verdana" w:hAnsi="Verdana" w:cs="ABeeZee-Regular"/>
        </w:rPr>
        <w:t>-</w:t>
      </w:r>
      <w:r w:rsidR="00842E9A">
        <w:rPr>
          <w:rFonts w:ascii="Verdana" w:hAnsi="Verdana" w:cs="ABeeZee-Regular"/>
        </w:rPr>
        <w:t xml:space="preserve"> </w:t>
      </w:r>
      <w:r w:rsidR="00121D9C" w:rsidRPr="003E1DAC">
        <w:rPr>
          <w:rFonts w:ascii="Verdana" w:hAnsi="Verdana" w:cs="ABeeZee-Regular"/>
        </w:rPr>
        <w:t>Contener la información en soporte electrónico en el formato que corresponda.</w:t>
      </w:r>
    </w:p>
    <w:p w:rsidR="00121D9C" w:rsidRPr="003E1DAC" w:rsidRDefault="003E1DAC" w:rsidP="003E1DAC">
      <w:pPr>
        <w:autoSpaceDE w:val="0"/>
        <w:autoSpaceDN w:val="0"/>
        <w:adjustRightInd w:val="0"/>
        <w:spacing w:after="0" w:line="240" w:lineRule="auto"/>
        <w:jc w:val="both"/>
        <w:rPr>
          <w:rFonts w:ascii="Verdana" w:hAnsi="Verdana" w:cs="ABeeZee-Regular"/>
        </w:rPr>
      </w:pPr>
      <w:r>
        <w:rPr>
          <w:rFonts w:ascii="Verdana" w:hAnsi="Verdana" w:cs="ABeeZee-Regular"/>
        </w:rPr>
        <w:t xml:space="preserve">- </w:t>
      </w:r>
      <w:r w:rsidR="00121D9C" w:rsidRPr="003E1DAC">
        <w:rPr>
          <w:rFonts w:ascii="Verdana" w:hAnsi="Verdana" w:cs="ABeeZee-Regular"/>
        </w:rPr>
        <w:t>Disponer de datos de identificación individualizados para cada documento.</w:t>
      </w:r>
    </w:p>
    <w:p w:rsidR="00121D9C" w:rsidRPr="003E1DAC" w:rsidRDefault="003E1DAC" w:rsidP="003E1DAC">
      <w:pPr>
        <w:autoSpaceDE w:val="0"/>
        <w:autoSpaceDN w:val="0"/>
        <w:adjustRightInd w:val="0"/>
        <w:spacing w:after="0" w:line="240" w:lineRule="auto"/>
        <w:jc w:val="both"/>
        <w:rPr>
          <w:rFonts w:ascii="Verdana" w:hAnsi="Verdana" w:cs="ABeeZee-Regular"/>
        </w:rPr>
      </w:pPr>
      <w:r>
        <w:rPr>
          <w:rFonts w:ascii="Verdana" w:hAnsi="Verdana" w:cs="ABeeZee-Regular"/>
        </w:rPr>
        <w:t xml:space="preserve">- </w:t>
      </w:r>
      <w:r w:rsidR="00121D9C" w:rsidRPr="003E1DAC">
        <w:rPr>
          <w:rFonts w:ascii="Verdana" w:hAnsi="Verdana" w:cs="ABeeZee-Regular"/>
        </w:rPr>
        <w:t>Incorporar referencia temporal de emisión.</w:t>
      </w:r>
    </w:p>
    <w:p w:rsidR="00121D9C" w:rsidRPr="003E1DAC" w:rsidRDefault="003E1DAC" w:rsidP="003E1DAC">
      <w:pPr>
        <w:autoSpaceDE w:val="0"/>
        <w:autoSpaceDN w:val="0"/>
        <w:adjustRightInd w:val="0"/>
        <w:spacing w:after="0" w:line="240" w:lineRule="auto"/>
        <w:jc w:val="both"/>
        <w:rPr>
          <w:rFonts w:ascii="Verdana" w:hAnsi="Verdana" w:cs="ABeeZee-Regular"/>
        </w:rPr>
      </w:pPr>
      <w:r>
        <w:rPr>
          <w:rFonts w:ascii="Verdana" w:hAnsi="Verdana" w:cs="ABeeZee-Regular"/>
        </w:rPr>
        <w:t xml:space="preserve">- </w:t>
      </w:r>
      <w:r w:rsidR="00121D9C" w:rsidRPr="003E1DAC">
        <w:rPr>
          <w:rFonts w:ascii="Verdana" w:hAnsi="Verdana" w:cs="ABeeZee-Regular"/>
        </w:rPr>
        <w:t>Metadatos mínimos exigidos.</w:t>
      </w:r>
    </w:p>
    <w:p w:rsidR="00121D9C" w:rsidRPr="003E1DAC" w:rsidRDefault="003E1DAC" w:rsidP="003E1DAC">
      <w:pPr>
        <w:autoSpaceDE w:val="0"/>
        <w:autoSpaceDN w:val="0"/>
        <w:adjustRightInd w:val="0"/>
        <w:spacing w:after="0" w:line="240" w:lineRule="auto"/>
        <w:jc w:val="both"/>
        <w:rPr>
          <w:rFonts w:ascii="Verdana" w:hAnsi="Verdana" w:cs="ABeeZee-Regular"/>
        </w:rPr>
      </w:pPr>
      <w:r>
        <w:rPr>
          <w:rFonts w:ascii="Verdana" w:hAnsi="Verdana" w:cs="ABeeZee-Regular"/>
        </w:rPr>
        <w:t xml:space="preserve">- </w:t>
      </w:r>
      <w:r w:rsidR="00121D9C" w:rsidRPr="003E1DAC">
        <w:rPr>
          <w:rFonts w:ascii="Verdana" w:hAnsi="Verdana" w:cs="ABeeZee-Regular"/>
        </w:rPr>
        <w:t>Firmas electrónicas que correspondan.</w:t>
      </w:r>
    </w:p>
    <w:p w:rsidR="00121D9C" w:rsidRPr="003E1DAC" w:rsidRDefault="00121D9C" w:rsidP="003E1DAC">
      <w:pPr>
        <w:autoSpaceDE w:val="0"/>
        <w:autoSpaceDN w:val="0"/>
        <w:adjustRightInd w:val="0"/>
        <w:spacing w:after="0" w:line="240" w:lineRule="auto"/>
        <w:jc w:val="both"/>
        <w:rPr>
          <w:rFonts w:ascii="Verdana" w:hAnsi="Verdana" w:cs="ABeeZee-Regular"/>
        </w:rPr>
      </w:pPr>
    </w:p>
    <w:p w:rsidR="00121D9C" w:rsidRDefault="00121D9C" w:rsidP="003E1DAC">
      <w:pPr>
        <w:autoSpaceDE w:val="0"/>
        <w:autoSpaceDN w:val="0"/>
        <w:adjustRightInd w:val="0"/>
        <w:spacing w:after="0" w:line="240" w:lineRule="auto"/>
        <w:jc w:val="both"/>
        <w:rPr>
          <w:rFonts w:ascii="Verdana" w:hAnsi="Verdana" w:cs="ABeeZee-Regular"/>
        </w:rPr>
      </w:pPr>
      <w:r w:rsidRPr="003E1DAC">
        <w:rPr>
          <w:rFonts w:ascii="Verdana" w:hAnsi="Verdana" w:cs="ABeeZee-Regular"/>
        </w:rPr>
        <w:t>Los documentos meramente informativos, no requieren estar firmados</w:t>
      </w:r>
      <w:r w:rsidR="00842E9A">
        <w:rPr>
          <w:rFonts w:ascii="Verdana" w:hAnsi="Verdana" w:cs="ABeeZee-Regular"/>
        </w:rPr>
        <w:t xml:space="preserve"> </w:t>
      </w:r>
      <w:r w:rsidRPr="003E1DAC">
        <w:rPr>
          <w:rFonts w:ascii="Verdana" w:hAnsi="Verdana" w:cs="ABeeZee-Regular"/>
        </w:rPr>
        <w:t>electrónicamente.</w:t>
      </w:r>
    </w:p>
    <w:p w:rsidR="00842E9A" w:rsidRPr="003E1DAC" w:rsidRDefault="00842E9A" w:rsidP="003E1DAC">
      <w:pPr>
        <w:autoSpaceDE w:val="0"/>
        <w:autoSpaceDN w:val="0"/>
        <w:adjustRightInd w:val="0"/>
        <w:spacing w:after="0" w:line="240" w:lineRule="auto"/>
        <w:jc w:val="both"/>
        <w:rPr>
          <w:rFonts w:ascii="Verdana" w:hAnsi="Verdana" w:cs="ABeeZee-Regular"/>
        </w:rPr>
      </w:pPr>
    </w:p>
    <w:p w:rsidR="00121D9C" w:rsidRDefault="00121D9C" w:rsidP="003E1DAC">
      <w:pPr>
        <w:autoSpaceDE w:val="0"/>
        <w:autoSpaceDN w:val="0"/>
        <w:adjustRightInd w:val="0"/>
        <w:spacing w:after="0" w:line="240" w:lineRule="auto"/>
        <w:jc w:val="both"/>
        <w:rPr>
          <w:rFonts w:ascii="Verdana" w:hAnsi="Verdana" w:cs="ABeeZee-Regular"/>
        </w:rPr>
      </w:pPr>
      <w:r w:rsidRPr="003E1DAC">
        <w:rPr>
          <w:rFonts w:ascii="Verdana" w:hAnsi="Verdana" w:cs="ABeeZee-Regular"/>
        </w:rPr>
        <w:t xml:space="preserve">La Administración debe poder expedir copias auténticas de los documentos públicos administrativos o privados. </w:t>
      </w:r>
    </w:p>
    <w:p w:rsidR="00842E9A" w:rsidRPr="003E1DAC" w:rsidRDefault="00842E9A" w:rsidP="003E1DAC">
      <w:pPr>
        <w:autoSpaceDE w:val="0"/>
        <w:autoSpaceDN w:val="0"/>
        <w:adjustRightInd w:val="0"/>
        <w:spacing w:after="0" w:line="240" w:lineRule="auto"/>
        <w:jc w:val="both"/>
        <w:rPr>
          <w:rFonts w:ascii="Verdana" w:hAnsi="Verdana" w:cs="ABeeZee-Regular"/>
        </w:rPr>
      </w:pPr>
    </w:p>
    <w:p w:rsidR="00121D9C" w:rsidRDefault="00121D9C" w:rsidP="003E1DAC">
      <w:pPr>
        <w:autoSpaceDE w:val="0"/>
        <w:autoSpaceDN w:val="0"/>
        <w:adjustRightInd w:val="0"/>
        <w:spacing w:after="0" w:line="240" w:lineRule="auto"/>
        <w:jc w:val="both"/>
        <w:rPr>
          <w:rFonts w:ascii="Verdana" w:hAnsi="Verdana" w:cs="ABeeZee-Regular"/>
        </w:rPr>
      </w:pPr>
      <w:r w:rsidRPr="003E1DAC">
        <w:rPr>
          <w:rFonts w:ascii="Verdana" w:hAnsi="Verdana" w:cs="ABeeZee-Regular"/>
        </w:rPr>
        <w:t>La creación de una copia auténtica por una</w:t>
      </w:r>
      <w:r w:rsidR="003E1DAC">
        <w:rPr>
          <w:rFonts w:ascii="Verdana" w:hAnsi="Verdana" w:cs="ABeeZee-Regular"/>
        </w:rPr>
        <w:t xml:space="preserve"> </w:t>
      </w:r>
      <w:r w:rsidRPr="003E1DAC">
        <w:rPr>
          <w:rFonts w:ascii="Verdana" w:hAnsi="Verdana" w:cs="ABeeZee-Regular"/>
        </w:rPr>
        <w:t>Administración debe ser válida en todas las Administraciones, por lo que se debe tener un registro o sistema similar interoperable con el resto de Administraciones que permita la validación de dichas copias. Todo esto de acuerdo a lo previsto en el Esquema Nacional de Interoperabilidad (ENI) y el ENS.</w:t>
      </w:r>
    </w:p>
    <w:p w:rsidR="003E1DAC" w:rsidRPr="003E1DAC" w:rsidRDefault="003E1DAC" w:rsidP="003E1DAC">
      <w:pPr>
        <w:autoSpaceDE w:val="0"/>
        <w:autoSpaceDN w:val="0"/>
        <w:adjustRightInd w:val="0"/>
        <w:spacing w:after="0" w:line="240" w:lineRule="auto"/>
        <w:jc w:val="both"/>
        <w:rPr>
          <w:rFonts w:ascii="Verdana" w:hAnsi="Verdana" w:cs="ABeeZee-Regular"/>
        </w:rPr>
      </w:pPr>
    </w:p>
    <w:p w:rsidR="00121D9C" w:rsidRPr="003E1DAC" w:rsidRDefault="00121D9C" w:rsidP="003E1DAC">
      <w:pPr>
        <w:autoSpaceDE w:val="0"/>
        <w:autoSpaceDN w:val="0"/>
        <w:adjustRightInd w:val="0"/>
        <w:spacing w:after="0" w:line="240" w:lineRule="auto"/>
        <w:jc w:val="both"/>
        <w:rPr>
          <w:rFonts w:ascii="Verdana" w:hAnsi="Verdana" w:cs="ABeeZee-Regular"/>
        </w:rPr>
      </w:pPr>
      <w:r w:rsidRPr="003E1DAC">
        <w:rPr>
          <w:rFonts w:ascii="Verdana" w:hAnsi="Verdana" w:cs="ABeeZee-Regular"/>
        </w:rPr>
        <w:t>Las copias en soporte papel requerirán de un código generado</w:t>
      </w:r>
      <w:r w:rsidR="003E1DAC" w:rsidRPr="003E1DAC">
        <w:rPr>
          <w:rFonts w:ascii="Verdana" w:hAnsi="Verdana" w:cs="ABeeZee-Regular"/>
        </w:rPr>
        <w:t xml:space="preserve"> </w:t>
      </w:r>
      <w:r w:rsidRPr="003E1DAC">
        <w:rPr>
          <w:rFonts w:ascii="Verdana" w:hAnsi="Verdana" w:cs="ABeeZee-Regular"/>
        </w:rPr>
        <w:t>electrónicamente que</w:t>
      </w:r>
      <w:r w:rsidR="003E1DAC" w:rsidRPr="003E1DAC">
        <w:rPr>
          <w:rFonts w:ascii="Verdana" w:hAnsi="Verdana" w:cs="ABeeZee-Regular"/>
        </w:rPr>
        <w:t xml:space="preserve"> </w:t>
      </w:r>
      <w:r w:rsidRPr="003E1DAC">
        <w:rPr>
          <w:rFonts w:ascii="Verdana" w:hAnsi="Verdana" w:cs="ABeeZee-Regular"/>
        </w:rPr>
        <w:t>permita contrastar la autenticidad de la copia.</w:t>
      </w:r>
    </w:p>
    <w:p w:rsidR="00121D9C" w:rsidRDefault="00121D9C" w:rsidP="003E1DAC">
      <w:pPr>
        <w:autoSpaceDE w:val="0"/>
        <w:autoSpaceDN w:val="0"/>
        <w:adjustRightInd w:val="0"/>
        <w:spacing w:after="0" w:line="240" w:lineRule="auto"/>
        <w:jc w:val="both"/>
        <w:rPr>
          <w:rFonts w:ascii="Verdana" w:hAnsi="Verdana" w:cs="ABeeZee-Regular"/>
        </w:rPr>
      </w:pPr>
      <w:r w:rsidRPr="003E1DAC">
        <w:rPr>
          <w:rFonts w:ascii="Verdana" w:hAnsi="Verdana" w:cs="ABeeZee-Regular"/>
        </w:rPr>
        <w:lastRenderedPageBreak/>
        <w:t>Las Administraciones harán público a través de la sede electrónica los códigos</w:t>
      </w:r>
      <w:r w:rsidR="003E1DAC">
        <w:rPr>
          <w:rFonts w:ascii="Verdana" w:hAnsi="Verdana" w:cs="ABeeZee-Regular"/>
        </w:rPr>
        <w:t xml:space="preserve"> </w:t>
      </w:r>
      <w:r w:rsidRPr="003E1DAC">
        <w:rPr>
          <w:rFonts w:ascii="Verdana" w:hAnsi="Verdana" w:cs="ABeeZee-Regular"/>
        </w:rPr>
        <w:t>seguros de verificación y otro sistema de verificación utilizado.</w:t>
      </w:r>
    </w:p>
    <w:p w:rsidR="008C48DD" w:rsidRDefault="008C48DD" w:rsidP="003E1DAC">
      <w:pPr>
        <w:autoSpaceDE w:val="0"/>
        <w:autoSpaceDN w:val="0"/>
        <w:adjustRightInd w:val="0"/>
        <w:spacing w:after="0" w:line="240" w:lineRule="auto"/>
        <w:jc w:val="both"/>
        <w:rPr>
          <w:rFonts w:ascii="Verdana" w:hAnsi="Verdana" w:cs="ABeeZee-Regular"/>
        </w:rPr>
      </w:pPr>
    </w:p>
    <w:p w:rsidR="008C48DD" w:rsidRPr="008C48DD" w:rsidRDefault="008C48DD" w:rsidP="008C48DD">
      <w:pPr>
        <w:autoSpaceDE w:val="0"/>
        <w:autoSpaceDN w:val="0"/>
        <w:adjustRightInd w:val="0"/>
        <w:spacing w:after="0" w:line="240" w:lineRule="auto"/>
        <w:jc w:val="both"/>
        <w:rPr>
          <w:rFonts w:ascii="Verdana" w:hAnsi="Verdana" w:cs="ABeeZee-Regular"/>
        </w:rPr>
      </w:pPr>
      <w:r w:rsidRPr="008C48DD">
        <w:rPr>
          <w:rFonts w:ascii="Verdana" w:hAnsi="Verdana" w:cs="UniversLTStd"/>
        </w:rPr>
        <w:t>el artículo 27 de la Ley 39/2015 regula las copias</w:t>
      </w:r>
      <w:r>
        <w:rPr>
          <w:rFonts w:ascii="Verdana" w:hAnsi="Verdana" w:cs="UniversLTStd"/>
        </w:rPr>
        <w:t xml:space="preserve"> </w:t>
      </w:r>
      <w:r w:rsidRPr="008C48DD">
        <w:rPr>
          <w:rFonts w:ascii="Verdana" w:hAnsi="Verdana" w:cs="UniversLTStd"/>
        </w:rPr>
        <w:t>electrónicas de documentos en soporte papel, estableciendo la definición</w:t>
      </w:r>
      <w:r>
        <w:rPr>
          <w:rFonts w:ascii="Verdana" w:hAnsi="Verdana" w:cs="UniversLTStd"/>
        </w:rPr>
        <w:t xml:space="preserve"> </w:t>
      </w:r>
      <w:r w:rsidRPr="008C48DD">
        <w:rPr>
          <w:rFonts w:ascii="Verdana" w:hAnsi="Verdana" w:cs="UniversLTStd"/>
        </w:rPr>
        <w:t>de digitalización como el proceso tecnológico que permite convertir un</w:t>
      </w:r>
      <w:r>
        <w:rPr>
          <w:rFonts w:ascii="Verdana" w:hAnsi="Verdana" w:cs="UniversLTStd"/>
        </w:rPr>
        <w:t xml:space="preserve"> </w:t>
      </w:r>
      <w:r w:rsidRPr="008C48DD">
        <w:rPr>
          <w:rFonts w:ascii="Verdana" w:hAnsi="Verdana" w:cs="UniversLTStd"/>
        </w:rPr>
        <w:t>documento en soporte papel o en otro soporte no electrónico en un fichero</w:t>
      </w:r>
      <w:r>
        <w:rPr>
          <w:rFonts w:ascii="Verdana" w:hAnsi="Verdana" w:cs="UniversLTStd"/>
        </w:rPr>
        <w:t xml:space="preserve"> </w:t>
      </w:r>
      <w:r w:rsidRPr="008C48DD">
        <w:rPr>
          <w:rFonts w:ascii="Verdana" w:hAnsi="Verdana" w:cs="UniversLTStd"/>
        </w:rPr>
        <w:t>electrónico que contiene la imagen codificada, fiel e integra del documento,</w:t>
      </w:r>
      <w:r>
        <w:rPr>
          <w:rFonts w:ascii="Verdana" w:hAnsi="Verdana" w:cs="UniversLTStd"/>
        </w:rPr>
        <w:t xml:space="preserve"> </w:t>
      </w:r>
      <w:r w:rsidRPr="008C48DD">
        <w:rPr>
          <w:rFonts w:ascii="Verdana" w:hAnsi="Verdana" w:cs="UniversLTStd"/>
        </w:rPr>
        <w:t>constando en los metadatos del documento electrónico resultante</w:t>
      </w:r>
      <w:r>
        <w:rPr>
          <w:rFonts w:ascii="Verdana" w:hAnsi="Verdana" w:cs="UniversLTStd"/>
        </w:rPr>
        <w:t xml:space="preserve"> </w:t>
      </w:r>
      <w:r w:rsidRPr="008C48DD">
        <w:rPr>
          <w:rFonts w:ascii="Verdana" w:hAnsi="Verdana" w:cs="UniversLTStd"/>
        </w:rPr>
        <w:t>su condición de copia.</w:t>
      </w:r>
    </w:p>
    <w:p w:rsidR="003E1DAC" w:rsidRPr="003E1DAC" w:rsidRDefault="003E1DAC" w:rsidP="003E1DAC">
      <w:pPr>
        <w:autoSpaceDE w:val="0"/>
        <w:autoSpaceDN w:val="0"/>
        <w:adjustRightInd w:val="0"/>
        <w:spacing w:after="0" w:line="240" w:lineRule="auto"/>
        <w:jc w:val="both"/>
        <w:rPr>
          <w:rFonts w:ascii="Verdana" w:hAnsi="Verdana" w:cs="ABeeZee-Regular"/>
        </w:rPr>
      </w:pPr>
    </w:p>
    <w:p w:rsidR="00121D9C" w:rsidRPr="00842E9A" w:rsidRDefault="00121D9C" w:rsidP="003E1DAC">
      <w:pPr>
        <w:autoSpaceDE w:val="0"/>
        <w:autoSpaceDN w:val="0"/>
        <w:adjustRightInd w:val="0"/>
        <w:spacing w:after="0" w:line="240" w:lineRule="auto"/>
        <w:jc w:val="both"/>
        <w:rPr>
          <w:rFonts w:ascii="Verdana" w:hAnsi="Verdana" w:cs="ABeeZee-Regular"/>
          <w:b/>
        </w:rPr>
      </w:pPr>
      <w:r w:rsidRPr="00842E9A">
        <w:rPr>
          <w:rFonts w:ascii="Verdana" w:hAnsi="Verdana" w:cs="ABeeZee-Regular"/>
          <w:b/>
        </w:rPr>
        <w:t>Implicaciones tecnológicas:</w:t>
      </w:r>
    </w:p>
    <w:p w:rsidR="00121D9C" w:rsidRDefault="00121D9C" w:rsidP="003E1DAC">
      <w:pPr>
        <w:autoSpaceDE w:val="0"/>
        <w:autoSpaceDN w:val="0"/>
        <w:adjustRightInd w:val="0"/>
        <w:spacing w:after="0" w:line="240" w:lineRule="auto"/>
        <w:jc w:val="both"/>
        <w:rPr>
          <w:rFonts w:ascii="Verdana" w:hAnsi="Verdana" w:cs="ABeeZee-Regular"/>
        </w:rPr>
      </w:pPr>
      <w:r w:rsidRPr="003E1DAC">
        <w:rPr>
          <w:rFonts w:ascii="Verdana" w:hAnsi="Verdana" w:cs="ABeeZee-Regular"/>
        </w:rPr>
        <w:t>Las implicaciones técnicas de estos dos artículos son también muy importantes, ya</w:t>
      </w:r>
      <w:r w:rsidR="003E1DAC" w:rsidRPr="003E1DAC">
        <w:rPr>
          <w:rFonts w:ascii="Verdana" w:hAnsi="Verdana" w:cs="ABeeZee-Regular"/>
        </w:rPr>
        <w:t xml:space="preserve"> </w:t>
      </w:r>
      <w:r w:rsidRPr="003E1DAC">
        <w:rPr>
          <w:rFonts w:ascii="Verdana" w:hAnsi="Verdana" w:cs="ABeeZee-Regular"/>
        </w:rPr>
        <w:t>que implican que la Administración disponga de un sistema de firma y verificación</w:t>
      </w:r>
      <w:r w:rsidR="003E1DAC" w:rsidRPr="003E1DAC">
        <w:rPr>
          <w:rFonts w:ascii="Verdana" w:hAnsi="Verdana" w:cs="ABeeZee-Regular"/>
        </w:rPr>
        <w:t xml:space="preserve"> </w:t>
      </w:r>
      <w:r w:rsidRPr="003E1DAC">
        <w:rPr>
          <w:rFonts w:ascii="Verdana" w:hAnsi="Verdana" w:cs="ABeeZee-Regular"/>
        </w:rPr>
        <w:t>de firma de documentos. Un sistema de digitalización que garantice copias seguras y</w:t>
      </w:r>
      <w:r w:rsidR="003E1DAC" w:rsidRPr="003E1DAC">
        <w:rPr>
          <w:rFonts w:ascii="Verdana" w:hAnsi="Verdana" w:cs="ABeeZee-Regular"/>
        </w:rPr>
        <w:t xml:space="preserve"> </w:t>
      </w:r>
      <w:r w:rsidRPr="003E1DAC">
        <w:rPr>
          <w:rFonts w:ascii="Verdana" w:hAnsi="Verdana" w:cs="ABeeZee-Regular"/>
        </w:rPr>
        <w:t>que incluya un mecanismo de identificación de documentos para su posterior</w:t>
      </w:r>
      <w:r w:rsidR="003E1DAC" w:rsidRPr="003E1DAC">
        <w:rPr>
          <w:rFonts w:ascii="Verdana" w:hAnsi="Verdana" w:cs="ABeeZee-Regular"/>
        </w:rPr>
        <w:t xml:space="preserve"> </w:t>
      </w:r>
      <w:r w:rsidRPr="003E1DAC">
        <w:rPr>
          <w:rFonts w:ascii="Verdana" w:hAnsi="Verdana" w:cs="ABeeZee-Regular"/>
        </w:rPr>
        <w:t>verificación. Además de eso, no puede ser un sistema aislado, sino que tiene que</w:t>
      </w:r>
      <w:r w:rsidR="003E1DAC" w:rsidRPr="003E1DAC">
        <w:rPr>
          <w:rFonts w:ascii="Verdana" w:hAnsi="Verdana" w:cs="ABeeZee-Regular"/>
        </w:rPr>
        <w:t xml:space="preserve"> </w:t>
      </w:r>
      <w:r w:rsidRPr="003E1DAC">
        <w:rPr>
          <w:rFonts w:ascii="Verdana" w:hAnsi="Verdana" w:cs="ABeeZee-Regular"/>
        </w:rPr>
        <w:t>poder comunicarse e interoperar con el resto de Administraciones.</w:t>
      </w:r>
    </w:p>
    <w:p w:rsidR="003E1DAC" w:rsidRDefault="003E1DAC" w:rsidP="003E1DAC">
      <w:pPr>
        <w:autoSpaceDE w:val="0"/>
        <w:autoSpaceDN w:val="0"/>
        <w:adjustRightInd w:val="0"/>
        <w:spacing w:after="0" w:line="240" w:lineRule="auto"/>
        <w:jc w:val="both"/>
        <w:rPr>
          <w:rFonts w:ascii="Verdana" w:hAnsi="Verdana" w:cs="ABeeZee-Regular"/>
        </w:rPr>
      </w:pPr>
    </w:p>
    <w:p w:rsidR="003E1DAC" w:rsidRDefault="003E1DAC" w:rsidP="003E1DAC">
      <w:pPr>
        <w:autoSpaceDE w:val="0"/>
        <w:autoSpaceDN w:val="0"/>
        <w:adjustRightInd w:val="0"/>
        <w:spacing w:after="0" w:line="240" w:lineRule="auto"/>
        <w:jc w:val="both"/>
        <w:rPr>
          <w:rFonts w:ascii="Verdana" w:hAnsi="Verdana" w:cs="ABeeZee-Regular"/>
        </w:rPr>
      </w:pPr>
    </w:p>
    <w:p w:rsidR="000E2365" w:rsidRPr="00842E9A" w:rsidRDefault="000E2365" w:rsidP="00842E9A">
      <w:pPr>
        <w:shd w:val="clear" w:color="auto" w:fill="D99594" w:themeFill="accent2" w:themeFillTint="99"/>
        <w:autoSpaceDE w:val="0"/>
        <w:autoSpaceDN w:val="0"/>
        <w:adjustRightInd w:val="0"/>
        <w:spacing w:after="0" w:line="240" w:lineRule="auto"/>
        <w:jc w:val="both"/>
        <w:rPr>
          <w:rFonts w:ascii="Verdana" w:hAnsi="Verdana" w:cs="ABeeZee-Regular"/>
          <w:b/>
          <w:sz w:val="24"/>
          <w:szCs w:val="24"/>
        </w:rPr>
      </w:pPr>
      <w:r w:rsidRPr="00842E9A">
        <w:rPr>
          <w:rFonts w:ascii="Verdana" w:hAnsi="Verdana" w:cs="ABeeZee-Regular"/>
          <w:b/>
          <w:sz w:val="24"/>
          <w:szCs w:val="24"/>
        </w:rPr>
        <w:t>Disposiciones sobre procedimiento administrativo común.</w:t>
      </w:r>
    </w:p>
    <w:p w:rsidR="000E2365" w:rsidRPr="00842E9A" w:rsidRDefault="000E2365" w:rsidP="00842E9A">
      <w:pPr>
        <w:shd w:val="clear" w:color="auto" w:fill="D99594" w:themeFill="accent2" w:themeFillTint="99"/>
        <w:autoSpaceDE w:val="0"/>
        <w:autoSpaceDN w:val="0"/>
        <w:adjustRightInd w:val="0"/>
        <w:spacing w:after="0" w:line="240" w:lineRule="auto"/>
        <w:jc w:val="both"/>
        <w:rPr>
          <w:rFonts w:ascii="Verdana" w:hAnsi="Verdana" w:cs="ABeeZee-Regular"/>
          <w:b/>
          <w:sz w:val="24"/>
          <w:szCs w:val="24"/>
        </w:rPr>
      </w:pPr>
      <w:r w:rsidRPr="00842E9A">
        <w:rPr>
          <w:rFonts w:ascii="Verdana" w:hAnsi="Verdana" w:cs="ABeeZee-Regular"/>
          <w:b/>
          <w:sz w:val="24"/>
          <w:szCs w:val="24"/>
        </w:rPr>
        <w:t>Derechos de los interesados, art. 53</w:t>
      </w:r>
    </w:p>
    <w:p w:rsidR="000E2365" w:rsidRDefault="000E2365" w:rsidP="003E1DAC">
      <w:pPr>
        <w:autoSpaceDE w:val="0"/>
        <w:autoSpaceDN w:val="0"/>
        <w:adjustRightInd w:val="0"/>
        <w:spacing w:after="0" w:line="240" w:lineRule="auto"/>
        <w:jc w:val="both"/>
        <w:rPr>
          <w:rFonts w:ascii="Verdana" w:hAnsi="Verdana" w:cs="ABeeZee-Regular"/>
        </w:rPr>
      </w:pPr>
    </w:p>
    <w:p w:rsidR="000E2365" w:rsidRDefault="000E2365" w:rsidP="000E2365">
      <w:pPr>
        <w:autoSpaceDE w:val="0"/>
        <w:autoSpaceDN w:val="0"/>
        <w:adjustRightInd w:val="0"/>
        <w:spacing w:after="0" w:line="240" w:lineRule="auto"/>
        <w:jc w:val="both"/>
        <w:rPr>
          <w:rFonts w:ascii="Verdana" w:hAnsi="Verdana" w:cs="ABeeZee-Regular"/>
        </w:rPr>
      </w:pPr>
      <w:r w:rsidRPr="000E2365">
        <w:rPr>
          <w:rFonts w:ascii="Verdana" w:hAnsi="Verdana" w:cs="ABeeZee-Regular"/>
        </w:rPr>
        <w:t>El interesado en un procedimiento administrativo tiene derecho a conocer, en</w:t>
      </w:r>
      <w:r>
        <w:rPr>
          <w:rFonts w:ascii="Verdana" w:hAnsi="Verdana" w:cs="ABeeZee-Regular"/>
        </w:rPr>
        <w:t xml:space="preserve"> </w:t>
      </w:r>
      <w:r w:rsidRPr="000E2365">
        <w:rPr>
          <w:rFonts w:ascii="Verdana" w:hAnsi="Verdana" w:cs="ABeeZee-Regular"/>
        </w:rPr>
        <w:t>cualquier momento, el estado de la tramitación de los procedimientos en los que</w:t>
      </w:r>
      <w:r>
        <w:rPr>
          <w:rFonts w:ascii="Verdana" w:hAnsi="Verdana" w:cs="ABeeZee-Regular"/>
        </w:rPr>
        <w:t xml:space="preserve"> </w:t>
      </w:r>
      <w:r w:rsidRPr="000E2365">
        <w:rPr>
          <w:rFonts w:ascii="Verdana" w:hAnsi="Verdana" w:cs="ABeeZee-Regular"/>
        </w:rPr>
        <w:t>tengan la condición de interesados. Debe conocer el sentido del silencio</w:t>
      </w:r>
      <w:r>
        <w:rPr>
          <w:rFonts w:ascii="Verdana" w:hAnsi="Verdana" w:cs="ABeeZee-Regular"/>
        </w:rPr>
        <w:t xml:space="preserve"> </w:t>
      </w:r>
      <w:r w:rsidRPr="000E2365">
        <w:rPr>
          <w:rFonts w:ascii="Verdana" w:hAnsi="Verdana" w:cs="ABeeZee-Regular"/>
        </w:rPr>
        <w:t>administrativo que corresponda (positivo o negativo) en el caso de que la</w:t>
      </w:r>
      <w:r>
        <w:rPr>
          <w:rFonts w:ascii="Verdana" w:hAnsi="Verdana" w:cs="ABeeZee-Regular"/>
        </w:rPr>
        <w:t xml:space="preserve"> </w:t>
      </w:r>
      <w:r w:rsidRPr="000E2365">
        <w:rPr>
          <w:rFonts w:ascii="Verdana" w:hAnsi="Verdana" w:cs="ABeeZee-Regular"/>
        </w:rPr>
        <w:t>Administración no realice una notificación expresen en plazo. Debe poder conocer el</w:t>
      </w:r>
      <w:r>
        <w:rPr>
          <w:rFonts w:ascii="Verdana" w:hAnsi="Verdana" w:cs="ABeeZee-Regular"/>
        </w:rPr>
        <w:t xml:space="preserve"> </w:t>
      </w:r>
      <w:r w:rsidRPr="000E2365">
        <w:rPr>
          <w:rFonts w:ascii="Verdana" w:hAnsi="Verdana" w:cs="ABeeZee-Regular"/>
        </w:rPr>
        <w:t>órgano competente para su instrucción y también tiene derecho a acceder y a</w:t>
      </w:r>
      <w:r>
        <w:rPr>
          <w:rFonts w:ascii="Verdana" w:hAnsi="Verdana" w:cs="ABeeZee-Regular"/>
        </w:rPr>
        <w:t xml:space="preserve"> </w:t>
      </w:r>
      <w:r w:rsidRPr="000E2365">
        <w:rPr>
          <w:rFonts w:ascii="Verdana" w:hAnsi="Verdana" w:cs="ABeeZee-Regular"/>
        </w:rPr>
        <w:t>obtener copia de los documentos contenidos en los citados procedimientos.</w:t>
      </w:r>
    </w:p>
    <w:p w:rsidR="000E2365" w:rsidRPr="000E2365" w:rsidRDefault="000E2365" w:rsidP="000E2365">
      <w:pPr>
        <w:autoSpaceDE w:val="0"/>
        <w:autoSpaceDN w:val="0"/>
        <w:adjustRightInd w:val="0"/>
        <w:spacing w:after="0" w:line="240" w:lineRule="auto"/>
        <w:jc w:val="both"/>
        <w:rPr>
          <w:rFonts w:ascii="Verdana" w:hAnsi="Verdana" w:cs="ABeeZee-Regular"/>
        </w:rPr>
      </w:pPr>
    </w:p>
    <w:p w:rsidR="000E2365" w:rsidRDefault="000E2365" w:rsidP="000E2365">
      <w:pPr>
        <w:autoSpaceDE w:val="0"/>
        <w:autoSpaceDN w:val="0"/>
        <w:adjustRightInd w:val="0"/>
        <w:spacing w:after="0" w:line="240" w:lineRule="auto"/>
        <w:jc w:val="both"/>
        <w:rPr>
          <w:rFonts w:ascii="Verdana" w:hAnsi="Verdana" w:cs="ABeeZee-Regular"/>
        </w:rPr>
      </w:pPr>
      <w:r w:rsidRPr="000E2365">
        <w:rPr>
          <w:rFonts w:ascii="Verdana" w:hAnsi="Verdana" w:cs="ABeeZee-Regular"/>
        </w:rPr>
        <w:t xml:space="preserve">La consulta de información se hará desde el </w:t>
      </w:r>
      <w:r w:rsidRPr="00842E9A">
        <w:rPr>
          <w:rFonts w:ascii="Verdana" w:hAnsi="Verdana" w:cs="ABeeZee-Regular"/>
          <w:u w:val="single"/>
        </w:rPr>
        <w:t>Punto de Acceso General electrónico de la Administración</w:t>
      </w:r>
      <w:r w:rsidRPr="000E2365">
        <w:rPr>
          <w:rFonts w:ascii="Verdana" w:hAnsi="Verdana" w:cs="ABeeZee-Regular"/>
        </w:rPr>
        <w:t xml:space="preserve"> y el interesado no estará obligado a presentar datos y</w:t>
      </w:r>
      <w:r>
        <w:rPr>
          <w:rFonts w:ascii="Verdana" w:hAnsi="Verdana" w:cs="ABeeZee-Regular"/>
        </w:rPr>
        <w:t xml:space="preserve"> </w:t>
      </w:r>
      <w:r w:rsidRPr="000E2365">
        <w:rPr>
          <w:rFonts w:ascii="Verdana" w:hAnsi="Verdana" w:cs="ABeeZee-Regular"/>
        </w:rPr>
        <w:t>documentos no exigidos por las normas aplicables al procedimiento de que se trate,</w:t>
      </w:r>
      <w:r>
        <w:rPr>
          <w:rFonts w:ascii="Verdana" w:hAnsi="Verdana" w:cs="ABeeZee-Regular"/>
        </w:rPr>
        <w:t xml:space="preserve"> </w:t>
      </w:r>
      <w:r w:rsidRPr="000E2365">
        <w:rPr>
          <w:rFonts w:ascii="Verdana" w:hAnsi="Verdana" w:cs="ABeeZee-Regular"/>
        </w:rPr>
        <w:t>que ya se encuentren en poder de las Administraciones Públicas o que hayan sido</w:t>
      </w:r>
      <w:r>
        <w:rPr>
          <w:rFonts w:ascii="Verdana" w:hAnsi="Verdana" w:cs="ABeeZee-Regular"/>
        </w:rPr>
        <w:t xml:space="preserve"> </w:t>
      </w:r>
      <w:r w:rsidRPr="000E2365">
        <w:rPr>
          <w:rFonts w:ascii="Verdana" w:hAnsi="Verdana" w:cs="ABeeZee-Regular"/>
        </w:rPr>
        <w:t>elaborados por éstas.</w:t>
      </w:r>
    </w:p>
    <w:p w:rsidR="000E2365" w:rsidRPr="000E2365" w:rsidRDefault="000E2365" w:rsidP="000E2365">
      <w:pPr>
        <w:autoSpaceDE w:val="0"/>
        <w:autoSpaceDN w:val="0"/>
        <w:adjustRightInd w:val="0"/>
        <w:spacing w:after="0" w:line="240" w:lineRule="auto"/>
        <w:jc w:val="both"/>
        <w:rPr>
          <w:rFonts w:ascii="Verdana" w:hAnsi="Verdana" w:cs="ABeeZee-Regular"/>
        </w:rPr>
      </w:pPr>
    </w:p>
    <w:p w:rsidR="000E2365" w:rsidRDefault="000E2365" w:rsidP="000E2365">
      <w:pPr>
        <w:autoSpaceDE w:val="0"/>
        <w:autoSpaceDN w:val="0"/>
        <w:adjustRightInd w:val="0"/>
        <w:spacing w:after="0" w:line="240" w:lineRule="auto"/>
        <w:jc w:val="both"/>
        <w:rPr>
          <w:rFonts w:ascii="Verdana" w:hAnsi="Verdana" w:cs="ABeeZee-Regular"/>
        </w:rPr>
      </w:pPr>
      <w:r w:rsidRPr="000E2365">
        <w:rPr>
          <w:rFonts w:ascii="Verdana" w:hAnsi="Verdana" w:cs="ABeeZee-Regular"/>
        </w:rPr>
        <w:t xml:space="preserve">Debe poder realizar las </w:t>
      </w:r>
      <w:r w:rsidRPr="00842E9A">
        <w:rPr>
          <w:rFonts w:ascii="Verdana" w:hAnsi="Verdana" w:cs="ABeeZee-Regular"/>
          <w:u w:val="single"/>
        </w:rPr>
        <w:t>obligaciones de pago a través de los medios electrónicos</w:t>
      </w:r>
      <w:r>
        <w:rPr>
          <w:rFonts w:ascii="Verdana" w:hAnsi="Verdana" w:cs="ABeeZee-Regular"/>
        </w:rPr>
        <w:t xml:space="preserve"> </w:t>
      </w:r>
      <w:r w:rsidRPr="000E2365">
        <w:rPr>
          <w:rFonts w:ascii="Verdana" w:hAnsi="Verdana" w:cs="ABeeZee-Regular"/>
        </w:rPr>
        <w:t>previstos en el artículo 98.2 de esta Ley (Tarjeta de crédito, transferencia bancaria,</w:t>
      </w:r>
      <w:r>
        <w:rPr>
          <w:rFonts w:ascii="Verdana" w:hAnsi="Verdana" w:cs="ABeeZee-Regular"/>
        </w:rPr>
        <w:t xml:space="preserve"> </w:t>
      </w:r>
      <w:r w:rsidRPr="000E2365">
        <w:rPr>
          <w:rFonts w:ascii="Verdana" w:hAnsi="Verdana" w:cs="ABeeZee-Regular"/>
        </w:rPr>
        <w:t>domiciliación bancaria, otros que se autoricen)</w:t>
      </w:r>
    </w:p>
    <w:p w:rsidR="000E2365" w:rsidRPr="000E2365" w:rsidRDefault="000E2365" w:rsidP="000E2365">
      <w:pPr>
        <w:autoSpaceDE w:val="0"/>
        <w:autoSpaceDN w:val="0"/>
        <w:adjustRightInd w:val="0"/>
        <w:spacing w:after="0" w:line="240" w:lineRule="auto"/>
        <w:jc w:val="both"/>
        <w:rPr>
          <w:rFonts w:ascii="Verdana" w:hAnsi="Verdana" w:cs="ABeeZee-Regular"/>
        </w:rPr>
      </w:pPr>
    </w:p>
    <w:p w:rsidR="000E2365" w:rsidRPr="00842E9A" w:rsidRDefault="000E2365" w:rsidP="000E2365">
      <w:pPr>
        <w:autoSpaceDE w:val="0"/>
        <w:autoSpaceDN w:val="0"/>
        <w:adjustRightInd w:val="0"/>
        <w:spacing w:after="0" w:line="240" w:lineRule="auto"/>
        <w:jc w:val="both"/>
        <w:rPr>
          <w:rFonts w:ascii="Verdana" w:hAnsi="Verdana" w:cs="ABeeZee-Regular"/>
          <w:b/>
        </w:rPr>
      </w:pPr>
      <w:r w:rsidRPr="00842E9A">
        <w:rPr>
          <w:rFonts w:ascii="Verdana" w:hAnsi="Verdana" w:cs="ABeeZee-Regular"/>
          <w:b/>
        </w:rPr>
        <w:t>Implicaciones tecnológicas:</w:t>
      </w:r>
    </w:p>
    <w:p w:rsidR="000E2365" w:rsidRDefault="000E2365" w:rsidP="000E2365">
      <w:pPr>
        <w:autoSpaceDE w:val="0"/>
        <w:autoSpaceDN w:val="0"/>
        <w:adjustRightInd w:val="0"/>
        <w:spacing w:after="0" w:line="240" w:lineRule="auto"/>
        <w:jc w:val="both"/>
        <w:rPr>
          <w:rFonts w:ascii="Verdana" w:hAnsi="Verdana" w:cs="ABeeZee-Regular"/>
        </w:rPr>
      </w:pPr>
      <w:r w:rsidRPr="000E2365">
        <w:rPr>
          <w:rFonts w:ascii="Verdana" w:hAnsi="Verdana" w:cs="ABeeZee-Regular"/>
        </w:rPr>
        <w:t>- La plataforma de tramitación de procedimientos administrativos debe no solo</w:t>
      </w:r>
      <w:r>
        <w:rPr>
          <w:rFonts w:ascii="Verdana" w:hAnsi="Verdana" w:cs="ABeeZee-Regular"/>
        </w:rPr>
        <w:t xml:space="preserve"> </w:t>
      </w:r>
      <w:r w:rsidRPr="000E2365">
        <w:rPr>
          <w:rFonts w:ascii="Verdana" w:hAnsi="Verdana" w:cs="ABeeZee-Regular"/>
        </w:rPr>
        <w:t>recoger solicitud y documentación sino permitir que cada vez que el ciudadano se</w:t>
      </w:r>
      <w:r>
        <w:rPr>
          <w:rFonts w:ascii="Verdana" w:hAnsi="Verdana" w:cs="ABeeZee-Regular"/>
        </w:rPr>
        <w:t xml:space="preserve"> </w:t>
      </w:r>
      <w:r w:rsidRPr="000E2365">
        <w:rPr>
          <w:rFonts w:ascii="Verdana" w:hAnsi="Verdana" w:cs="ABeeZee-Regular"/>
        </w:rPr>
        <w:t>conecte a la sede electrónica para consultar el estado de su procedimiento, le</w:t>
      </w:r>
      <w:r>
        <w:rPr>
          <w:rFonts w:ascii="Verdana" w:hAnsi="Verdana" w:cs="ABeeZee-Regular"/>
        </w:rPr>
        <w:t xml:space="preserve"> </w:t>
      </w:r>
      <w:r w:rsidRPr="000E2365">
        <w:rPr>
          <w:rFonts w:ascii="Verdana" w:hAnsi="Verdana" w:cs="ABeeZee-Regular"/>
        </w:rPr>
        <w:t>permita revisar en qué estado se encuentra de tramitación, poder consultar y</w:t>
      </w:r>
      <w:r>
        <w:rPr>
          <w:rFonts w:ascii="Verdana" w:hAnsi="Verdana" w:cs="ABeeZee-Regular"/>
        </w:rPr>
        <w:t xml:space="preserve"> </w:t>
      </w:r>
      <w:r w:rsidRPr="000E2365">
        <w:rPr>
          <w:rFonts w:ascii="Verdana" w:hAnsi="Verdana" w:cs="ABeeZee-Regular"/>
        </w:rPr>
        <w:t>descargar, tanto la documentación que el entrego, como la documentación</w:t>
      </w:r>
      <w:r>
        <w:rPr>
          <w:rFonts w:ascii="Verdana" w:hAnsi="Verdana" w:cs="ABeeZee-Regular"/>
        </w:rPr>
        <w:t xml:space="preserve"> </w:t>
      </w:r>
      <w:r w:rsidRPr="000E2365">
        <w:rPr>
          <w:rFonts w:ascii="Verdana" w:hAnsi="Verdana" w:cs="ABeeZee-Regular"/>
        </w:rPr>
        <w:t>intermedia que deba conocer, además de permitirle subsanar y enviar nueva</w:t>
      </w:r>
      <w:r>
        <w:rPr>
          <w:rFonts w:ascii="Verdana" w:hAnsi="Verdana" w:cs="ABeeZee-Regular"/>
        </w:rPr>
        <w:t xml:space="preserve"> </w:t>
      </w:r>
      <w:r w:rsidRPr="000E2365">
        <w:rPr>
          <w:rFonts w:ascii="Verdana" w:hAnsi="Verdana" w:cs="ABeeZee-Regular"/>
        </w:rPr>
        <w:t>documentación.</w:t>
      </w:r>
    </w:p>
    <w:p w:rsidR="000E2365" w:rsidRDefault="000E2365" w:rsidP="000E2365">
      <w:pPr>
        <w:autoSpaceDE w:val="0"/>
        <w:autoSpaceDN w:val="0"/>
        <w:adjustRightInd w:val="0"/>
        <w:spacing w:after="0" w:line="240" w:lineRule="auto"/>
        <w:jc w:val="both"/>
        <w:rPr>
          <w:rFonts w:ascii="Verdana" w:hAnsi="Verdana" w:cs="ABeeZee-Regular"/>
        </w:rPr>
      </w:pPr>
      <w:r w:rsidRPr="000E2365">
        <w:rPr>
          <w:rFonts w:ascii="Verdana" w:hAnsi="Verdana" w:cs="ABeeZee-Regular"/>
        </w:rPr>
        <w:t>- El hecho de que el interesado no deba aportar ninguna información que esté en</w:t>
      </w:r>
      <w:r>
        <w:rPr>
          <w:rFonts w:ascii="Verdana" w:hAnsi="Verdana" w:cs="ABeeZee-Regular"/>
        </w:rPr>
        <w:t xml:space="preserve"> </w:t>
      </w:r>
      <w:r w:rsidRPr="000E2365">
        <w:rPr>
          <w:rFonts w:ascii="Verdana" w:hAnsi="Verdana" w:cs="ABeeZee-Regular"/>
        </w:rPr>
        <w:t xml:space="preserve">posesión de cualquier otra Administración Pública es realmente </w:t>
      </w:r>
      <w:r w:rsidRPr="000E2365">
        <w:rPr>
          <w:rFonts w:ascii="Verdana" w:hAnsi="Verdana" w:cs="ABeeZee-Regular"/>
        </w:rPr>
        <w:lastRenderedPageBreak/>
        <w:t>crítico, ya que</w:t>
      </w:r>
      <w:r>
        <w:rPr>
          <w:rFonts w:ascii="Verdana" w:hAnsi="Verdana" w:cs="ABeeZee-Regular"/>
        </w:rPr>
        <w:t xml:space="preserve"> </w:t>
      </w:r>
      <w:r w:rsidRPr="000E2365">
        <w:rPr>
          <w:rFonts w:ascii="Verdana" w:hAnsi="Verdana" w:cs="ABeeZee-Regular"/>
        </w:rPr>
        <w:t>implica que las plataformas de interoperabilidad entre Administraciones debe</w:t>
      </w:r>
      <w:r>
        <w:rPr>
          <w:rFonts w:ascii="Verdana" w:hAnsi="Verdana" w:cs="ABeeZee-Regular"/>
        </w:rPr>
        <w:t xml:space="preserve"> </w:t>
      </w:r>
      <w:r w:rsidRPr="000E2365">
        <w:rPr>
          <w:rFonts w:ascii="Verdana" w:hAnsi="Verdana" w:cs="ABeeZee-Regular"/>
        </w:rPr>
        <w:t>funcionar perfectamente y todas las administraciones debe participar en ella tanto</w:t>
      </w:r>
      <w:r>
        <w:rPr>
          <w:rFonts w:ascii="Verdana" w:hAnsi="Verdana" w:cs="ABeeZee-Regular"/>
        </w:rPr>
        <w:t xml:space="preserve"> </w:t>
      </w:r>
      <w:r w:rsidRPr="000E2365">
        <w:rPr>
          <w:rFonts w:ascii="Verdana" w:hAnsi="Verdana" w:cs="ABeeZee-Regular"/>
        </w:rPr>
        <w:t>como usuarias que recojan la información, como generadoras de información para</w:t>
      </w:r>
      <w:r>
        <w:rPr>
          <w:rFonts w:ascii="Verdana" w:hAnsi="Verdana" w:cs="ABeeZee-Regular"/>
        </w:rPr>
        <w:t xml:space="preserve"> </w:t>
      </w:r>
      <w:r w:rsidRPr="000E2365">
        <w:rPr>
          <w:rFonts w:ascii="Verdana" w:hAnsi="Verdana" w:cs="ABeeZee-Regular"/>
        </w:rPr>
        <w:t>otras administraciones que lo soliciten.</w:t>
      </w:r>
    </w:p>
    <w:p w:rsidR="000E2365" w:rsidRDefault="000E2365" w:rsidP="000E2365">
      <w:pPr>
        <w:autoSpaceDE w:val="0"/>
        <w:autoSpaceDN w:val="0"/>
        <w:adjustRightInd w:val="0"/>
        <w:spacing w:after="0" w:line="240" w:lineRule="auto"/>
        <w:jc w:val="both"/>
        <w:rPr>
          <w:rFonts w:ascii="Verdana" w:hAnsi="Verdana" w:cs="ABeeZee-Regular"/>
        </w:rPr>
      </w:pPr>
    </w:p>
    <w:p w:rsidR="00842E9A" w:rsidRDefault="00842E9A" w:rsidP="000E2365">
      <w:pPr>
        <w:autoSpaceDE w:val="0"/>
        <w:autoSpaceDN w:val="0"/>
        <w:adjustRightInd w:val="0"/>
        <w:spacing w:after="0" w:line="240" w:lineRule="auto"/>
        <w:jc w:val="both"/>
        <w:rPr>
          <w:rFonts w:ascii="Verdana" w:hAnsi="Verdana" w:cs="ABeeZee-Regular"/>
        </w:rPr>
      </w:pPr>
    </w:p>
    <w:p w:rsidR="00842E9A" w:rsidRPr="00842E9A" w:rsidRDefault="000E2365" w:rsidP="00842E9A">
      <w:pPr>
        <w:shd w:val="clear" w:color="auto" w:fill="D99594" w:themeFill="accent2" w:themeFillTint="99"/>
        <w:autoSpaceDE w:val="0"/>
        <w:autoSpaceDN w:val="0"/>
        <w:adjustRightInd w:val="0"/>
        <w:spacing w:after="0" w:line="240" w:lineRule="auto"/>
        <w:jc w:val="both"/>
        <w:rPr>
          <w:rFonts w:ascii="Verdana" w:hAnsi="Verdana" w:cs="ABeeZee-Regular"/>
          <w:b/>
          <w:sz w:val="24"/>
          <w:szCs w:val="24"/>
        </w:rPr>
      </w:pPr>
      <w:r w:rsidRPr="00842E9A">
        <w:rPr>
          <w:rFonts w:ascii="Verdana" w:hAnsi="Verdana" w:cs="ABeeZee-Regular"/>
          <w:b/>
          <w:sz w:val="24"/>
          <w:szCs w:val="24"/>
        </w:rPr>
        <w:t>Inicio del procedimiento y declaración responsable (art. 54, 66, 69)</w:t>
      </w:r>
    </w:p>
    <w:p w:rsidR="00842E9A" w:rsidRDefault="00842E9A" w:rsidP="001E5528">
      <w:pPr>
        <w:autoSpaceDE w:val="0"/>
        <w:autoSpaceDN w:val="0"/>
        <w:adjustRightInd w:val="0"/>
        <w:spacing w:after="0" w:line="240" w:lineRule="auto"/>
        <w:jc w:val="both"/>
        <w:rPr>
          <w:rFonts w:ascii="Verdana" w:hAnsi="Verdana" w:cs="ABeeZee-Regular"/>
        </w:rPr>
      </w:pPr>
    </w:p>
    <w:p w:rsidR="000E2365" w:rsidRPr="001E5528" w:rsidRDefault="000E2365" w:rsidP="001E5528">
      <w:pPr>
        <w:autoSpaceDE w:val="0"/>
        <w:autoSpaceDN w:val="0"/>
        <w:adjustRightInd w:val="0"/>
        <w:spacing w:after="0" w:line="240" w:lineRule="auto"/>
        <w:jc w:val="both"/>
        <w:rPr>
          <w:rFonts w:ascii="Verdana" w:hAnsi="Verdana" w:cs="ABeeZee-Regular"/>
        </w:rPr>
      </w:pPr>
      <w:r w:rsidRPr="001E5528">
        <w:rPr>
          <w:rFonts w:ascii="Verdana" w:hAnsi="Verdana" w:cs="ABeeZee-Regular"/>
        </w:rPr>
        <w:t>Los procedimientos pueden iniciarse de oficio o a solicitud de un interesado.</w:t>
      </w:r>
    </w:p>
    <w:p w:rsidR="000E2365" w:rsidRDefault="000E2365" w:rsidP="001E5528">
      <w:pPr>
        <w:autoSpaceDE w:val="0"/>
        <w:autoSpaceDN w:val="0"/>
        <w:adjustRightInd w:val="0"/>
        <w:spacing w:after="0" w:line="240" w:lineRule="auto"/>
        <w:jc w:val="both"/>
        <w:rPr>
          <w:rFonts w:ascii="Verdana" w:hAnsi="Verdana" w:cs="ABeeZee-Regular"/>
        </w:rPr>
      </w:pPr>
      <w:r w:rsidRPr="001E5528">
        <w:rPr>
          <w:rFonts w:ascii="Verdana" w:hAnsi="Verdana" w:cs="ABeeZee-Regular"/>
        </w:rPr>
        <w:t>Cuando es el usuario el que lo solicita debe incluir en su solicitud:</w:t>
      </w:r>
    </w:p>
    <w:p w:rsidR="00A71B29" w:rsidRPr="001E5528" w:rsidRDefault="00A71B29" w:rsidP="001E5528">
      <w:pPr>
        <w:autoSpaceDE w:val="0"/>
        <w:autoSpaceDN w:val="0"/>
        <w:adjustRightInd w:val="0"/>
        <w:spacing w:after="0" w:line="240" w:lineRule="auto"/>
        <w:jc w:val="both"/>
        <w:rPr>
          <w:rFonts w:ascii="Verdana" w:hAnsi="Verdana" w:cs="ABeeZee-Regular"/>
        </w:rPr>
      </w:pPr>
    </w:p>
    <w:p w:rsidR="000E2365" w:rsidRPr="001E5528" w:rsidRDefault="00A71B29" w:rsidP="001E5528">
      <w:pPr>
        <w:autoSpaceDE w:val="0"/>
        <w:autoSpaceDN w:val="0"/>
        <w:adjustRightInd w:val="0"/>
        <w:spacing w:after="0" w:line="240" w:lineRule="auto"/>
        <w:jc w:val="both"/>
        <w:rPr>
          <w:rFonts w:ascii="Verdana" w:hAnsi="Verdana" w:cs="ABeeZee-Regular"/>
        </w:rPr>
      </w:pPr>
      <w:r>
        <w:rPr>
          <w:rFonts w:ascii="Verdana" w:hAnsi="Verdana" w:cs="ABeeZee-Regular"/>
        </w:rPr>
        <w:t xml:space="preserve">- </w:t>
      </w:r>
      <w:r w:rsidR="000E2365" w:rsidRPr="001E5528">
        <w:rPr>
          <w:rFonts w:ascii="Verdana" w:hAnsi="Verdana" w:cs="ABeeZee-Regular"/>
        </w:rPr>
        <w:t>Nombre y apellidos del interesado y, si procede, de la persona que lo</w:t>
      </w:r>
    </w:p>
    <w:p w:rsidR="000E2365" w:rsidRPr="001E5528" w:rsidRDefault="000E2365" w:rsidP="001E5528">
      <w:pPr>
        <w:autoSpaceDE w:val="0"/>
        <w:autoSpaceDN w:val="0"/>
        <w:adjustRightInd w:val="0"/>
        <w:spacing w:after="0" w:line="240" w:lineRule="auto"/>
        <w:jc w:val="both"/>
        <w:rPr>
          <w:rFonts w:ascii="Verdana" w:hAnsi="Verdana" w:cs="ABeeZee-Regular"/>
        </w:rPr>
      </w:pPr>
      <w:r w:rsidRPr="001E5528">
        <w:rPr>
          <w:rFonts w:ascii="Verdana" w:hAnsi="Verdana" w:cs="ABeeZee-Regular"/>
        </w:rPr>
        <w:t>represente.</w:t>
      </w:r>
    </w:p>
    <w:p w:rsidR="000E2365" w:rsidRPr="001E5528" w:rsidRDefault="00A71B29" w:rsidP="001E5528">
      <w:pPr>
        <w:autoSpaceDE w:val="0"/>
        <w:autoSpaceDN w:val="0"/>
        <w:adjustRightInd w:val="0"/>
        <w:spacing w:after="0" w:line="240" w:lineRule="auto"/>
        <w:jc w:val="both"/>
        <w:rPr>
          <w:rFonts w:ascii="Verdana" w:hAnsi="Verdana" w:cs="ABeeZee-Regular"/>
        </w:rPr>
      </w:pPr>
      <w:r>
        <w:rPr>
          <w:rFonts w:ascii="Verdana" w:hAnsi="Verdana" w:cs="ABeeZee-Regular"/>
        </w:rPr>
        <w:t xml:space="preserve">- </w:t>
      </w:r>
      <w:r w:rsidR="000E2365" w:rsidRPr="001E5528">
        <w:rPr>
          <w:rFonts w:ascii="Verdana" w:hAnsi="Verdana" w:cs="ABeeZee-Regular"/>
        </w:rPr>
        <w:t>Identificación del medio electrónico o ligar físico en el que desea que se</w:t>
      </w:r>
    </w:p>
    <w:p w:rsidR="000E2365" w:rsidRPr="001E5528" w:rsidRDefault="000E2365" w:rsidP="001E5528">
      <w:pPr>
        <w:autoSpaceDE w:val="0"/>
        <w:autoSpaceDN w:val="0"/>
        <w:adjustRightInd w:val="0"/>
        <w:spacing w:after="0" w:line="240" w:lineRule="auto"/>
        <w:jc w:val="both"/>
        <w:rPr>
          <w:rFonts w:ascii="Verdana" w:hAnsi="Verdana" w:cs="ABeeZee-Regular"/>
        </w:rPr>
      </w:pPr>
      <w:r w:rsidRPr="001E5528">
        <w:rPr>
          <w:rFonts w:ascii="Verdana" w:hAnsi="Verdana" w:cs="ABeeZee-Regular"/>
        </w:rPr>
        <w:t>practique la notificación. Pudiendo dar su correo electrónico y/o dispositivo</w:t>
      </w:r>
    </w:p>
    <w:p w:rsidR="000E2365" w:rsidRPr="001E5528" w:rsidRDefault="000E2365" w:rsidP="001E5528">
      <w:pPr>
        <w:autoSpaceDE w:val="0"/>
        <w:autoSpaceDN w:val="0"/>
        <w:adjustRightInd w:val="0"/>
        <w:spacing w:after="0" w:line="240" w:lineRule="auto"/>
        <w:jc w:val="both"/>
        <w:rPr>
          <w:rFonts w:ascii="Verdana" w:hAnsi="Verdana" w:cs="ABeeZee-Regular"/>
        </w:rPr>
      </w:pPr>
      <w:r w:rsidRPr="001E5528">
        <w:rPr>
          <w:rFonts w:ascii="Verdana" w:hAnsi="Verdana" w:cs="ABeeZee-Regular"/>
        </w:rPr>
        <w:t>electrónico para que se les avise del envío o puesta a disposición de la notificación.</w:t>
      </w:r>
    </w:p>
    <w:p w:rsidR="000E2365" w:rsidRPr="001E5528" w:rsidRDefault="00A71B29" w:rsidP="001E5528">
      <w:pPr>
        <w:autoSpaceDE w:val="0"/>
        <w:autoSpaceDN w:val="0"/>
        <w:adjustRightInd w:val="0"/>
        <w:spacing w:after="0" w:line="240" w:lineRule="auto"/>
        <w:jc w:val="both"/>
        <w:rPr>
          <w:rFonts w:ascii="Verdana" w:hAnsi="Verdana" w:cs="ABeeZee-Regular"/>
        </w:rPr>
      </w:pPr>
      <w:r>
        <w:rPr>
          <w:rFonts w:ascii="Verdana" w:hAnsi="Verdana" w:cs="ABeeZee-Regular"/>
        </w:rPr>
        <w:t xml:space="preserve">- </w:t>
      </w:r>
      <w:r w:rsidR="000E2365" w:rsidRPr="001E5528">
        <w:rPr>
          <w:rFonts w:ascii="Verdana" w:hAnsi="Verdana" w:cs="ABeeZee-Regular"/>
        </w:rPr>
        <w:t>Hechos y razones y petición.</w:t>
      </w:r>
    </w:p>
    <w:p w:rsidR="000E2365" w:rsidRPr="001E5528" w:rsidRDefault="00A71B29" w:rsidP="001E5528">
      <w:pPr>
        <w:autoSpaceDE w:val="0"/>
        <w:autoSpaceDN w:val="0"/>
        <w:adjustRightInd w:val="0"/>
        <w:spacing w:after="0" w:line="240" w:lineRule="auto"/>
        <w:jc w:val="both"/>
        <w:rPr>
          <w:rFonts w:ascii="Verdana" w:hAnsi="Verdana" w:cs="ABeeZee-Regular"/>
        </w:rPr>
      </w:pPr>
      <w:r>
        <w:rPr>
          <w:rFonts w:ascii="Verdana" w:hAnsi="Verdana" w:cs="ABeeZee-Regular"/>
        </w:rPr>
        <w:t xml:space="preserve">- </w:t>
      </w:r>
      <w:r w:rsidR="000E2365" w:rsidRPr="001E5528">
        <w:rPr>
          <w:rFonts w:ascii="Verdana" w:hAnsi="Verdana" w:cs="ABeeZee-Regular"/>
        </w:rPr>
        <w:t>Lugar y fecha.</w:t>
      </w:r>
    </w:p>
    <w:p w:rsidR="000E2365" w:rsidRPr="001E5528" w:rsidRDefault="00A71B29" w:rsidP="00842E9A">
      <w:pPr>
        <w:autoSpaceDE w:val="0"/>
        <w:autoSpaceDN w:val="0"/>
        <w:adjustRightInd w:val="0"/>
        <w:spacing w:after="0" w:line="240" w:lineRule="auto"/>
        <w:jc w:val="both"/>
        <w:rPr>
          <w:rFonts w:ascii="Verdana" w:hAnsi="Verdana" w:cs="ABeeZee-Regular"/>
        </w:rPr>
      </w:pPr>
      <w:r>
        <w:rPr>
          <w:rFonts w:ascii="Verdana" w:hAnsi="Verdana" w:cs="ABeeZee-Regular"/>
        </w:rPr>
        <w:t xml:space="preserve">- </w:t>
      </w:r>
      <w:r w:rsidR="000E2365" w:rsidRPr="001E5528">
        <w:rPr>
          <w:rFonts w:ascii="Verdana" w:hAnsi="Verdana" w:cs="ABeeZee-Regular"/>
        </w:rPr>
        <w:t>Firma del solicitante o acreditación de la autenticidad por cualquier medio.</w:t>
      </w:r>
    </w:p>
    <w:p w:rsidR="000E2365" w:rsidRPr="001E5528" w:rsidRDefault="000E2365" w:rsidP="00842E9A">
      <w:pPr>
        <w:autoSpaceDE w:val="0"/>
        <w:autoSpaceDN w:val="0"/>
        <w:adjustRightInd w:val="0"/>
        <w:spacing w:after="0" w:line="240" w:lineRule="auto"/>
        <w:jc w:val="both"/>
        <w:rPr>
          <w:rFonts w:ascii="Verdana" w:hAnsi="Verdana" w:cs="ABeeZee-Regular"/>
        </w:rPr>
      </w:pPr>
      <w:r w:rsidRPr="001E5528">
        <w:rPr>
          <w:rFonts w:ascii="Verdana" w:hAnsi="Verdana" w:cs="ABeeZee-Regular"/>
        </w:rPr>
        <w:t>Órgano, centro o unidad administrativa a la que se dirige y su código de</w:t>
      </w:r>
    </w:p>
    <w:p w:rsidR="000E2365" w:rsidRPr="001E5528" w:rsidRDefault="000E2365" w:rsidP="00842E9A">
      <w:pPr>
        <w:autoSpaceDE w:val="0"/>
        <w:autoSpaceDN w:val="0"/>
        <w:adjustRightInd w:val="0"/>
        <w:spacing w:after="0" w:line="240" w:lineRule="auto"/>
        <w:jc w:val="both"/>
        <w:rPr>
          <w:rFonts w:ascii="Verdana" w:hAnsi="Verdana" w:cs="ABeeZee-Regular"/>
        </w:rPr>
      </w:pPr>
      <w:r w:rsidRPr="001E5528">
        <w:rPr>
          <w:rFonts w:ascii="Verdana" w:hAnsi="Verdana" w:cs="ABeeZee-Regular"/>
        </w:rPr>
        <w:t>identificación. Las Administraciones deberán mantener un listado con los códigos de</w:t>
      </w:r>
      <w:r w:rsidR="00A71B29">
        <w:rPr>
          <w:rFonts w:ascii="Verdana" w:hAnsi="Verdana" w:cs="ABeeZee-Regular"/>
        </w:rPr>
        <w:t xml:space="preserve"> </w:t>
      </w:r>
      <w:r w:rsidRPr="001E5528">
        <w:rPr>
          <w:rFonts w:ascii="Verdana" w:hAnsi="Verdana" w:cs="ABeeZee-Regular"/>
        </w:rPr>
        <w:t>identificación vigentes.</w:t>
      </w:r>
    </w:p>
    <w:p w:rsidR="00A71B29" w:rsidRDefault="00A71B29" w:rsidP="00842E9A">
      <w:pPr>
        <w:autoSpaceDE w:val="0"/>
        <w:autoSpaceDN w:val="0"/>
        <w:adjustRightInd w:val="0"/>
        <w:spacing w:after="0" w:line="240" w:lineRule="auto"/>
        <w:jc w:val="both"/>
        <w:rPr>
          <w:rFonts w:ascii="Verdana" w:hAnsi="Verdana" w:cs="ABeeZee-Regular"/>
        </w:rPr>
      </w:pPr>
    </w:p>
    <w:p w:rsidR="000E2365" w:rsidRDefault="000E2365" w:rsidP="00842E9A">
      <w:pPr>
        <w:autoSpaceDE w:val="0"/>
        <w:autoSpaceDN w:val="0"/>
        <w:adjustRightInd w:val="0"/>
        <w:spacing w:after="0" w:line="240" w:lineRule="auto"/>
        <w:jc w:val="both"/>
        <w:rPr>
          <w:rFonts w:ascii="Verdana" w:hAnsi="Verdana" w:cs="ABeeZee-Regular"/>
        </w:rPr>
      </w:pPr>
      <w:r w:rsidRPr="001E5528">
        <w:rPr>
          <w:rFonts w:ascii="Verdana" w:hAnsi="Verdana" w:cs="ABeeZee-Regular"/>
        </w:rPr>
        <w:t>A los interesados hay que entregarles si lo solicitan un recibo que acredite la</w:t>
      </w:r>
      <w:r w:rsidR="00A71B29">
        <w:rPr>
          <w:rFonts w:ascii="Verdana" w:hAnsi="Verdana" w:cs="ABeeZee-Regular"/>
        </w:rPr>
        <w:t xml:space="preserve"> </w:t>
      </w:r>
      <w:r w:rsidRPr="001E5528">
        <w:rPr>
          <w:rFonts w:ascii="Verdana" w:hAnsi="Verdana" w:cs="ABeeZee-Regular"/>
        </w:rPr>
        <w:t>fecha y hora de presentación.</w:t>
      </w:r>
    </w:p>
    <w:p w:rsidR="00A71B29" w:rsidRPr="001E5528" w:rsidRDefault="00A71B29" w:rsidP="00842E9A">
      <w:pPr>
        <w:autoSpaceDE w:val="0"/>
        <w:autoSpaceDN w:val="0"/>
        <w:adjustRightInd w:val="0"/>
        <w:spacing w:after="0" w:line="240" w:lineRule="auto"/>
        <w:jc w:val="both"/>
        <w:rPr>
          <w:rFonts w:ascii="Verdana" w:hAnsi="Verdana" w:cs="ABeeZee-Regular"/>
        </w:rPr>
      </w:pPr>
    </w:p>
    <w:p w:rsidR="000E2365" w:rsidRPr="001E5528" w:rsidRDefault="000E2365" w:rsidP="00842E9A">
      <w:pPr>
        <w:autoSpaceDE w:val="0"/>
        <w:autoSpaceDN w:val="0"/>
        <w:adjustRightInd w:val="0"/>
        <w:spacing w:after="0" w:line="240" w:lineRule="auto"/>
        <w:jc w:val="both"/>
        <w:rPr>
          <w:rFonts w:ascii="Verdana" w:hAnsi="Verdana" w:cs="ABeeZee-Regular"/>
        </w:rPr>
      </w:pPr>
      <w:r w:rsidRPr="001E5528">
        <w:rPr>
          <w:rFonts w:ascii="Verdana" w:hAnsi="Verdana" w:cs="ABeeZee-Regular"/>
        </w:rPr>
        <w:t>Las Administraciones Públicas deberán establecer modelos y sistemas de</w:t>
      </w:r>
    </w:p>
    <w:p w:rsidR="000E2365" w:rsidRDefault="000E2365" w:rsidP="00842E9A">
      <w:pPr>
        <w:autoSpaceDE w:val="0"/>
        <w:autoSpaceDN w:val="0"/>
        <w:adjustRightInd w:val="0"/>
        <w:spacing w:after="0" w:line="240" w:lineRule="auto"/>
        <w:jc w:val="both"/>
        <w:rPr>
          <w:rFonts w:ascii="Verdana" w:hAnsi="Verdana" w:cs="ABeeZee-Regular"/>
        </w:rPr>
      </w:pPr>
      <w:r w:rsidRPr="001E5528">
        <w:rPr>
          <w:rFonts w:ascii="Verdana" w:hAnsi="Verdana" w:cs="ABeeZee-Regular"/>
        </w:rPr>
        <w:t>presentación masiva que permitan a los interesados presentar simultáneamente</w:t>
      </w:r>
      <w:r w:rsidR="00A71B29">
        <w:rPr>
          <w:rFonts w:ascii="Verdana" w:hAnsi="Verdana" w:cs="ABeeZee-Regular"/>
        </w:rPr>
        <w:t xml:space="preserve"> </w:t>
      </w:r>
      <w:r w:rsidRPr="001E5528">
        <w:rPr>
          <w:rFonts w:ascii="Verdana" w:hAnsi="Verdana" w:cs="ABeeZee-Regular"/>
        </w:rPr>
        <w:t>varias solicitudes. Estos modelos estarán a disposición de los interesados en las</w:t>
      </w:r>
      <w:r w:rsidR="00A71B29">
        <w:rPr>
          <w:rFonts w:ascii="Verdana" w:hAnsi="Verdana" w:cs="ABeeZee-Regular"/>
        </w:rPr>
        <w:t xml:space="preserve"> </w:t>
      </w:r>
      <w:r w:rsidRPr="001E5528">
        <w:rPr>
          <w:rFonts w:ascii="Verdana" w:hAnsi="Verdana" w:cs="ABeeZee-Regular"/>
        </w:rPr>
        <w:t>sedes electrónicas.</w:t>
      </w:r>
    </w:p>
    <w:p w:rsidR="00A71B29" w:rsidRPr="001E5528" w:rsidRDefault="00A71B29" w:rsidP="00842E9A">
      <w:pPr>
        <w:autoSpaceDE w:val="0"/>
        <w:autoSpaceDN w:val="0"/>
        <w:adjustRightInd w:val="0"/>
        <w:spacing w:after="0" w:line="240" w:lineRule="auto"/>
        <w:jc w:val="both"/>
        <w:rPr>
          <w:rFonts w:ascii="Verdana" w:hAnsi="Verdana" w:cs="ABeeZee-Regular"/>
        </w:rPr>
      </w:pPr>
    </w:p>
    <w:p w:rsidR="000E2365" w:rsidRDefault="000E2365" w:rsidP="00842E9A">
      <w:pPr>
        <w:autoSpaceDE w:val="0"/>
        <w:autoSpaceDN w:val="0"/>
        <w:adjustRightInd w:val="0"/>
        <w:spacing w:after="0" w:line="240" w:lineRule="auto"/>
        <w:jc w:val="both"/>
        <w:rPr>
          <w:rFonts w:ascii="Verdana" w:hAnsi="Verdana" w:cs="ABeeZee-Regular"/>
        </w:rPr>
      </w:pPr>
      <w:r w:rsidRPr="001E5528">
        <w:rPr>
          <w:rFonts w:ascii="Verdana" w:hAnsi="Verdana" w:cs="ABeeZee-Regular"/>
        </w:rPr>
        <w:t>Las Administraciones pueden requerir a los interesados de los apartados 14.2 y</w:t>
      </w:r>
      <w:r w:rsidR="00A71B29">
        <w:rPr>
          <w:rFonts w:ascii="Verdana" w:hAnsi="Verdana" w:cs="ABeeZee-Regular"/>
        </w:rPr>
        <w:t xml:space="preserve"> </w:t>
      </w:r>
      <w:r w:rsidRPr="001E5528">
        <w:rPr>
          <w:rFonts w:ascii="Verdana" w:hAnsi="Verdana" w:cs="ABeeZee-Regular"/>
        </w:rPr>
        <w:t>14.3 (personas jurídicas, profesionales, notarios,..) que subsanen documentación de</w:t>
      </w:r>
      <w:r w:rsidR="00A71B29">
        <w:rPr>
          <w:rFonts w:ascii="Verdana" w:hAnsi="Verdana" w:cs="ABeeZee-Regular"/>
        </w:rPr>
        <w:t xml:space="preserve"> </w:t>
      </w:r>
      <w:r w:rsidRPr="001E5528">
        <w:rPr>
          <w:rFonts w:ascii="Verdana" w:hAnsi="Verdana" w:cs="ABeeZee-Regular"/>
        </w:rPr>
        <w:t>forma electrónica aunque hayan realizado la solicitud presencialmente.</w:t>
      </w:r>
    </w:p>
    <w:p w:rsidR="00A71B29" w:rsidRPr="001E5528" w:rsidRDefault="00A71B29" w:rsidP="001E5528">
      <w:pPr>
        <w:autoSpaceDE w:val="0"/>
        <w:autoSpaceDN w:val="0"/>
        <w:adjustRightInd w:val="0"/>
        <w:spacing w:after="0" w:line="240" w:lineRule="auto"/>
        <w:jc w:val="both"/>
        <w:rPr>
          <w:rFonts w:ascii="Verdana" w:hAnsi="Verdana" w:cs="ABeeZee-Regular"/>
        </w:rPr>
      </w:pPr>
    </w:p>
    <w:p w:rsidR="000E2365" w:rsidRDefault="000E2365" w:rsidP="001E5528">
      <w:pPr>
        <w:autoSpaceDE w:val="0"/>
        <w:autoSpaceDN w:val="0"/>
        <w:adjustRightInd w:val="0"/>
        <w:spacing w:after="0" w:line="240" w:lineRule="auto"/>
        <w:jc w:val="both"/>
        <w:rPr>
          <w:rFonts w:ascii="Verdana" w:hAnsi="Verdana" w:cs="ABeeZee-Regular"/>
        </w:rPr>
      </w:pPr>
      <w:r w:rsidRPr="001E5528">
        <w:rPr>
          <w:rFonts w:ascii="Verdana" w:hAnsi="Verdana" w:cs="ABeeZee-Regular"/>
        </w:rPr>
        <w:t>Hay dos conceptos que se aclaran en esta Ley y son la declaración responsable y</w:t>
      </w:r>
      <w:r w:rsidR="00A71B29">
        <w:rPr>
          <w:rFonts w:ascii="Verdana" w:hAnsi="Verdana" w:cs="ABeeZee-Regular"/>
        </w:rPr>
        <w:t xml:space="preserve"> </w:t>
      </w:r>
      <w:r w:rsidRPr="001E5528">
        <w:rPr>
          <w:rFonts w:ascii="Verdana" w:hAnsi="Verdana" w:cs="ABeeZee-Regular"/>
        </w:rPr>
        <w:t xml:space="preserve">la comunicación. Se entiende por </w:t>
      </w:r>
      <w:r w:rsidRPr="00490AE5">
        <w:rPr>
          <w:rFonts w:ascii="Verdana" w:hAnsi="Verdana" w:cs="ABeeZee-Regular"/>
          <w:b/>
          <w:color w:val="943634" w:themeColor="accent2" w:themeShade="BF"/>
        </w:rPr>
        <w:t>declaración responsable</w:t>
      </w:r>
      <w:r w:rsidRPr="001E5528">
        <w:rPr>
          <w:rFonts w:ascii="Verdana" w:hAnsi="Verdana" w:cs="ABeeZee-Regular"/>
        </w:rPr>
        <w:t xml:space="preserve"> el documento suscrito por</w:t>
      </w:r>
      <w:r w:rsidR="00A71B29">
        <w:rPr>
          <w:rFonts w:ascii="Verdana" w:hAnsi="Verdana" w:cs="ABeeZee-Regular"/>
        </w:rPr>
        <w:t xml:space="preserve"> </w:t>
      </w:r>
      <w:r w:rsidRPr="001E5528">
        <w:rPr>
          <w:rFonts w:ascii="Verdana" w:hAnsi="Verdana" w:cs="ABeeZee-Regular"/>
        </w:rPr>
        <w:t>un interesado en el que éste manifiesta, bajo su responsabilidad, que cumple con os</w:t>
      </w:r>
      <w:r w:rsidR="00A71B29">
        <w:rPr>
          <w:rFonts w:ascii="Verdana" w:hAnsi="Verdana" w:cs="ABeeZee-Regular"/>
        </w:rPr>
        <w:t xml:space="preserve"> </w:t>
      </w:r>
      <w:r w:rsidRPr="001E5528">
        <w:rPr>
          <w:rFonts w:ascii="Verdana" w:hAnsi="Verdana" w:cs="ABeeZee-Regular"/>
        </w:rPr>
        <w:t>requisitos establecidos en la normativa vigente para obtener el reconocimiento de</w:t>
      </w:r>
      <w:r w:rsidR="00A71B29">
        <w:rPr>
          <w:rFonts w:ascii="Verdana" w:hAnsi="Verdana" w:cs="ABeeZee-Regular"/>
        </w:rPr>
        <w:t xml:space="preserve"> </w:t>
      </w:r>
      <w:r w:rsidRPr="001E5528">
        <w:rPr>
          <w:rFonts w:ascii="Verdana" w:hAnsi="Verdana" w:cs="ABeeZee-Regular"/>
        </w:rPr>
        <w:t>un derecho o facultad, que dispone de la documentación, que la pondrá a</w:t>
      </w:r>
      <w:r w:rsidR="00A71B29">
        <w:rPr>
          <w:rFonts w:ascii="Verdana" w:hAnsi="Verdana" w:cs="ABeeZee-Regular"/>
        </w:rPr>
        <w:t xml:space="preserve"> </w:t>
      </w:r>
      <w:r w:rsidRPr="001E5528">
        <w:rPr>
          <w:rFonts w:ascii="Verdana" w:hAnsi="Verdana" w:cs="ABeeZee-Regular"/>
        </w:rPr>
        <w:t>disposición de la Administración cuando le sea requerida. Se diferencia del concepto</w:t>
      </w:r>
      <w:r w:rsidR="00A71B29">
        <w:rPr>
          <w:rFonts w:ascii="Verdana" w:hAnsi="Verdana" w:cs="ABeeZee-Regular"/>
        </w:rPr>
        <w:t xml:space="preserve"> </w:t>
      </w:r>
      <w:r w:rsidRPr="001E5528">
        <w:rPr>
          <w:rFonts w:ascii="Verdana" w:hAnsi="Verdana" w:cs="ABeeZee-Regular"/>
        </w:rPr>
        <w:t xml:space="preserve">de </w:t>
      </w:r>
      <w:r w:rsidRPr="00490AE5">
        <w:rPr>
          <w:rFonts w:ascii="Verdana" w:hAnsi="Verdana" w:cs="ABeeZee-Regular"/>
          <w:b/>
          <w:color w:val="943634" w:themeColor="accent2" w:themeShade="BF"/>
        </w:rPr>
        <w:t>comunicación</w:t>
      </w:r>
      <w:r w:rsidRPr="001E5528">
        <w:rPr>
          <w:rFonts w:ascii="Verdana" w:hAnsi="Verdana" w:cs="ABeeZee-Regular"/>
        </w:rPr>
        <w:t xml:space="preserve"> que es aquel documento mediante el que los interesados ponen en</w:t>
      </w:r>
      <w:r w:rsidR="00A71B29">
        <w:rPr>
          <w:rFonts w:ascii="Verdana" w:hAnsi="Verdana" w:cs="ABeeZee-Regular"/>
        </w:rPr>
        <w:t xml:space="preserve"> </w:t>
      </w:r>
      <w:r w:rsidRPr="001E5528">
        <w:rPr>
          <w:rFonts w:ascii="Verdana" w:hAnsi="Verdana" w:cs="ABeeZee-Regular"/>
        </w:rPr>
        <w:t>conocimiento de la Administración Pública competente sus datos identificativos o</w:t>
      </w:r>
      <w:r w:rsidR="00A71B29">
        <w:rPr>
          <w:rFonts w:ascii="Verdana" w:hAnsi="Verdana" w:cs="ABeeZee-Regular"/>
        </w:rPr>
        <w:t xml:space="preserve"> </w:t>
      </w:r>
      <w:r w:rsidRPr="001E5528">
        <w:rPr>
          <w:rFonts w:ascii="Verdana" w:hAnsi="Verdana" w:cs="ABeeZee-Regular"/>
        </w:rPr>
        <w:t>cualquier otro dato relevante para el inicio de una actividad o el ejercicio de un</w:t>
      </w:r>
      <w:r w:rsidR="00A71B29">
        <w:rPr>
          <w:rFonts w:ascii="Verdana" w:hAnsi="Verdana" w:cs="ABeeZee-Regular"/>
        </w:rPr>
        <w:t xml:space="preserve"> </w:t>
      </w:r>
      <w:r w:rsidRPr="001E5528">
        <w:rPr>
          <w:rFonts w:ascii="Verdana" w:hAnsi="Verdana" w:cs="ABeeZee-Regular"/>
        </w:rPr>
        <w:t>derecho.</w:t>
      </w:r>
    </w:p>
    <w:p w:rsidR="00490AE5" w:rsidRPr="001E5528" w:rsidRDefault="00490AE5" w:rsidP="001E5528">
      <w:pPr>
        <w:autoSpaceDE w:val="0"/>
        <w:autoSpaceDN w:val="0"/>
        <w:adjustRightInd w:val="0"/>
        <w:spacing w:after="0" w:line="240" w:lineRule="auto"/>
        <w:jc w:val="both"/>
        <w:rPr>
          <w:rFonts w:ascii="Verdana" w:hAnsi="Verdana" w:cs="ABeeZee-Regular"/>
        </w:rPr>
      </w:pPr>
    </w:p>
    <w:p w:rsidR="000E2365" w:rsidRDefault="000E2365" w:rsidP="001E5528">
      <w:pPr>
        <w:autoSpaceDE w:val="0"/>
        <w:autoSpaceDN w:val="0"/>
        <w:adjustRightInd w:val="0"/>
        <w:spacing w:after="0" w:line="240" w:lineRule="auto"/>
        <w:jc w:val="both"/>
        <w:rPr>
          <w:rFonts w:ascii="Verdana" w:hAnsi="Verdana" w:cs="ABeeZee-Regular"/>
        </w:rPr>
      </w:pPr>
      <w:r w:rsidRPr="001E5528">
        <w:rPr>
          <w:rFonts w:ascii="Verdana" w:hAnsi="Verdana" w:cs="ABeeZee-Regular"/>
        </w:rPr>
        <w:lastRenderedPageBreak/>
        <w:t>Las Administraciones Públicas tendrán permanentemente publicados y</w:t>
      </w:r>
      <w:r w:rsidR="00A71B29">
        <w:rPr>
          <w:rFonts w:ascii="Verdana" w:hAnsi="Verdana" w:cs="ABeeZee-Regular"/>
        </w:rPr>
        <w:t xml:space="preserve"> </w:t>
      </w:r>
      <w:r w:rsidRPr="001E5528">
        <w:rPr>
          <w:rFonts w:ascii="Verdana" w:hAnsi="Verdana" w:cs="ABeeZee-Regular"/>
        </w:rPr>
        <w:t>actualizados modelos de declaración responsable y de comunicación fácilmente</w:t>
      </w:r>
      <w:r w:rsidR="00A71B29">
        <w:rPr>
          <w:rFonts w:ascii="Verdana" w:hAnsi="Verdana" w:cs="ABeeZee-Regular"/>
        </w:rPr>
        <w:t xml:space="preserve"> </w:t>
      </w:r>
      <w:r w:rsidRPr="001E5528">
        <w:rPr>
          <w:rFonts w:ascii="Verdana" w:hAnsi="Verdana" w:cs="ABeeZee-Regular"/>
        </w:rPr>
        <w:t>accesible a los interesados.</w:t>
      </w:r>
    </w:p>
    <w:p w:rsidR="00A71B29" w:rsidRPr="001E5528" w:rsidRDefault="00A71B29" w:rsidP="001E5528">
      <w:pPr>
        <w:autoSpaceDE w:val="0"/>
        <w:autoSpaceDN w:val="0"/>
        <w:adjustRightInd w:val="0"/>
        <w:spacing w:after="0" w:line="240" w:lineRule="auto"/>
        <w:jc w:val="both"/>
        <w:rPr>
          <w:rFonts w:ascii="Verdana" w:hAnsi="Verdana" w:cs="ABeeZee-Regular"/>
        </w:rPr>
      </w:pPr>
    </w:p>
    <w:p w:rsidR="000E2365" w:rsidRPr="00490AE5" w:rsidRDefault="000E2365" w:rsidP="001E5528">
      <w:pPr>
        <w:autoSpaceDE w:val="0"/>
        <w:autoSpaceDN w:val="0"/>
        <w:adjustRightInd w:val="0"/>
        <w:spacing w:after="0" w:line="240" w:lineRule="auto"/>
        <w:jc w:val="both"/>
        <w:rPr>
          <w:rFonts w:ascii="Verdana" w:hAnsi="Verdana" w:cs="ABeeZee-Regular"/>
          <w:b/>
        </w:rPr>
      </w:pPr>
      <w:r w:rsidRPr="00490AE5">
        <w:rPr>
          <w:rFonts w:ascii="Verdana" w:hAnsi="Verdana" w:cs="ABeeZee-Regular"/>
          <w:b/>
        </w:rPr>
        <w:t>Implicaciones tecnológicas:</w:t>
      </w:r>
    </w:p>
    <w:p w:rsidR="000E2365" w:rsidRPr="001E5528" w:rsidRDefault="000E2365" w:rsidP="001E5528">
      <w:pPr>
        <w:autoSpaceDE w:val="0"/>
        <w:autoSpaceDN w:val="0"/>
        <w:adjustRightInd w:val="0"/>
        <w:spacing w:after="0" w:line="240" w:lineRule="auto"/>
        <w:jc w:val="both"/>
        <w:rPr>
          <w:rFonts w:ascii="Verdana" w:hAnsi="Verdana" w:cs="ABeeZee-Regular"/>
        </w:rPr>
      </w:pPr>
      <w:r w:rsidRPr="001E5528">
        <w:rPr>
          <w:rFonts w:ascii="Verdana" w:hAnsi="Verdana" w:cs="ABeeZee-Regular"/>
        </w:rPr>
        <w:t>- Mantener en la sede electrónica el listado de códigos de identificación de las</w:t>
      </w:r>
      <w:r w:rsidR="00A71B29">
        <w:rPr>
          <w:rFonts w:ascii="Verdana" w:hAnsi="Verdana" w:cs="ABeeZee-Regular"/>
        </w:rPr>
        <w:t xml:space="preserve"> </w:t>
      </w:r>
      <w:r w:rsidRPr="001E5528">
        <w:rPr>
          <w:rFonts w:ascii="Verdana" w:hAnsi="Verdana" w:cs="ABeeZee-Regular"/>
        </w:rPr>
        <w:t>unidades administrativas o centros de esa Administración.</w:t>
      </w:r>
    </w:p>
    <w:p w:rsidR="000E2365" w:rsidRPr="001E5528" w:rsidRDefault="000E2365" w:rsidP="001E5528">
      <w:pPr>
        <w:autoSpaceDE w:val="0"/>
        <w:autoSpaceDN w:val="0"/>
        <w:adjustRightInd w:val="0"/>
        <w:spacing w:after="0" w:line="240" w:lineRule="auto"/>
        <w:jc w:val="both"/>
        <w:rPr>
          <w:rFonts w:ascii="Verdana" w:hAnsi="Verdana" w:cs="ABeeZee-Regular"/>
        </w:rPr>
      </w:pPr>
      <w:r w:rsidRPr="001E5528">
        <w:rPr>
          <w:rFonts w:ascii="Verdana" w:hAnsi="Verdana" w:cs="ABeeZee-Regular"/>
        </w:rPr>
        <w:t>- Es complejo pensar los diferentes casos que pueden darse en los que el usuario</w:t>
      </w:r>
      <w:r w:rsidR="00A71B29">
        <w:rPr>
          <w:rFonts w:ascii="Verdana" w:hAnsi="Verdana" w:cs="ABeeZee-Regular"/>
        </w:rPr>
        <w:t xml:space="preserve"> </w:t>
      </w:r>
      <w:r w:rsidRPr="001E5528">
        <w:rPr>
          <w:rFonts w:ascii="Verdana" w:hAnsi="Verdana" w:cs="ABeeZee-Regular"/>
        </w:rPr>
        <w:t>pueda presentar simultáneamente varias solicitudes. Podrían darse varias</w:t>
      </w:r>
      <w:r w:rsidR="00A71B29">
        <w:rPr>
          <w:rFonts w:ascii="Verdana" w:hAnsi="Verdana" w:cs="ABeeZee-Regular"/>
        </w:rPr>
        <w:t xml:space="preserve"> </w:t>
      </w:r>
      <w:r w:rsidRPr="001E5528">
        <w:rPr>
          <w:rFonts w:ascii="Verdana" w:hAnsi="Verdana" w:cs="ABeeZee-Regular"/>
        </w:rPr>
        <w:t>situaciones, como que un usuario quera resolver varios temas diferentes con la</w:t>
      </w:r>
      <w:r w:rsidR="00A71B29">
        <w:rPr>
          <w:rFonts w:ascii="Verdana" w:hAnsi="Verdana" w:cs="ABeeZee-Regular"/>
        </w:rPr>
        <w:t xml:space="preserve"> </w:t>
      </w:r>
      <w:r w:rsidRPr="001E5528">
        <w:rPr>
          <w:rFonts w:ascii="Verdana" w:hAnsi="Verdana" w:cs="ABeeZee-Regular"/>
        </w:rPr>
        <w:t>Administración, con lo que el sistema debe estar habilitado para recibir una</w:t>
      </w:r>
      <w:r w:rsidR="00A71B29">
        <w:rPr>
          <w:rFonts w:ascii="Verdana" w:hAnsi="Verdana" w:cs="ABeeZee-Regular"/>
        </w:rPr>
        <w:t xml:space="preserve"> </w:t>
      </w:r>
      <w:r w:rsidRPr="001E5528">
        <w:rPr>
          <w:rFonts w:ascii="Verdana" w:hAnsi="Verdana" w:cs="ABeeZee-Regular"/>
        </w:rPr>
        <w:t>documentación y a partir de ellas ser capaz de iniciar diferentes procedimientos</w:t>
      </w:r>
      <w:r w:rsidR="00A71B29">
        <w:rPr>
          <w:rFonts w:ascii="Verdana" w:hAnsi="Verdana" w:cs="ABeeZee-Regular"/>
        </w:rPr>
        <w:t xml:space="preserve"> </w:t>
      </w:r>
      <w:r w:rsidRPr="001E5528">
        <w:rPr>
          <w:rFonts w:ascii="Verdana" w:hAnsi="Verdana" w:cs="ABeeZee-Regular"/>
        </w:rPr>
        <w:t>administrativos, o podría darse el caso de un representante que presenta múltiples</w:t>
      </w:r>
      <w:r w:rsidR="00A71B29">
        <w:rPr>
          <w:rFonts w:ascii="Verdana" w:hAnsi="Verdana" w:cs="ABeeZee-Regular"/>
        </w:rPr>
        <w:t xml:space="preserve"> </w:t>
      </w:r>
      <w:r w:rsidRPr="001E5528">
        <w:rPr>
          <w:rFonts w:ascii="Verdana" w:hAnsi="Verdana" w:cs="ABeeZee-Regular"/>
        </w:rPr>
        <w:t>documentos de un mismo procedimiento (p. ej. alta de vehículos IVTM) y deberían</w:t>
      </w:r>
      <w:r w:rsidR="00A71B29">
        <w:rPr>
          <w:rFonts w:ascii="Verdana" w:hAnsi="Verdana" w:cs="ABeeZee-Regular"/>
        </w:rPr>
        <w:t xml:space="preserve"> </w:t>
      </w:r>
      <w:r w:rsidRPr="001E5528">
        <w:rPr>
          <w:rFonts w:ascii="Verdana" w:hAnsi="Verdana" w:cs="ABeeZee-Regular"/>
        </w:rPr>
        <w:t>generarse varias solicitudes del mismo tipo asociadas al mismo representante y</w:t>
      </w:r>
      <w:r w:rsidR="00A71B29">
        <w:rPr>
          <w:rFonts w:ascii="Verdana" w:hAnsi="Verdana" w:cs="ABeeZee-Regular"/>
        </w:rPr>
        <w:t xml:space="preserve"> </w:t>
      </w:r>
      <w:r w:rsidRPr="001E5528">
        <w:rPr>
          <w:rFonts w:ascii="Verdana" w:hAnsi="Verdana" w:cs="ABeeZee-Regular"/>
        </w:rPr>
        <w:t>diferentes representados.</w:t>
      </w:r>
    </w:p>
    <w:p w:rsidR="000E2365" w:rsidRPr="001E5528" w:rsidRDefault="000E2365" w:rsidP="001E5528">
      <w:pPr>
        <w:autoSpaceDE w:val="0"/>
        <w:autoSpaceDN w:val="0"/>
        <w:adjustRightInd w:val="0"/>
        <w:spacing w:after="0" w:line="240" w:lineRule="auto"/>
        <w:jc w:val="both"/>
        <w:rPr>
          <w:rFonts w:ascii="Verdana" w:hAnsi="Verdana" w:cs="ABeeZee-Regular"/>
        </w:rPr>
      </w:pPr>
      <w:r w:rsidRPr="001E5528">
        <w:rPr>
          <w:rFonts w:ascii="Verdana" w:hAnsi="Verdana" w:cs="ABeeZee-Regular"/>
        </w:rPr>
        <w:t>- Es necesario guardar algún campo en la información del usuario para</w:t>
      </w:r>
      <w:r w:rsidR="00A71B29">
        <w:rPr>
          <w:rFonts w:ascii="Verdana" w:hAnsi="Verdana" w:cs="ABeeZee-Regular"/>
        </w:rPr>
        <w:t xml:space="preserve"> </w:t>
      </w:r>
      <w:r w:rsidRPr="001E5528">
        <w:rPr>
          <w:rFonts w:ascii="Verdana" w:hAnsi="Verdana" w:cs="ABeeZee-Regular"/>
        </w:rPr>
        <w:t>diferenciar las personas físicas de aquellas jurídicas u organizaciones que tiene la</w:t>
      </w:r>
      <w:r w:rsidR="00A71B29">
        <w:rPr>
          <w:rFonts w:ascii="Verdana" w:hAnsi="Verdana" w:cs="ABeeZee-Regular"/>
        </w:rPr>
        <w:t xml:space="preserve"> </w:t>
      </w:r>
      <w:r w:rsidRPr="001E5528">
        <w:rPr>
          <w:rFonts w:ascii="Verdana" w:hAnsi="Verdana" w:cs="ABeeZee-Regular"/>
        </w:rPr>
        <w:t>obligación de interactuar de forma electrónica.</w:t>
      </w:r>
    </w:p>
    <w:p w:rsidR="000E2365" w:rsidRDefault="000E2365" w:rsidP="001E5528">
      <w:pPr>
        <w:autoSpaceDE w:val="0"/>
        <w:autoSpaceDN w:val="0"/>
        <w:adjustRightInd w:val="0"/>
        <w:spacing w:after="0" w:line="240" w:lineRule="auto"/>
        <w:jc w:val="both"/>
        <w:rPr>
          <w:rFonts w:ascii="Verdana" w:hAnsi="Verdana" w:cs="ABeeZee-Regular"/>
        </w:rPr>
      </w:pPr>
      <w:r w:rsidRPr="001E5528">
        <w:rPr>
          <w:rFonts w:ascii="Verdana" w:hAnsi="Verdana" w:cs="ABeeZee-Regular"/>
        </w:rPr>
        <w:t>- Hay que disponer en la sede electrónica de modelos de declaración responsable</w:t>
      </w:r>
      <w:r w:rsidR="00A71B29">
        <w:rPr>
          <w:rFonts w:ascii="Verdana" w:hAnsi="Verdana" w:cs="ABeeZee-Regular"/>
        </w:rPr>
        <w:t xml:space="preserve"> </w:t>
      </w:r>
      <w:r w:rsidRPr="001E5528">
        <w:rPr>
          <w:rFonts w:ascii="Verdana" w:hAnsi="Verdana" w:cs="ABeeZee-Regular"/>
        </w:rPr>
        <w:t>y comunicación que el interesado pueda rellenar y presentar.</w:t>
      </w:r>
    </w:p>
    <w:p w:rsidR="006C68BE" w:rsidRPr="001E5528" w:rsidRDefault="006C68BE" w:rsidP="001E5528">
      <w:pPr>
        <w:autoSpaceDE w:val="0"/>
        <w:autoSpaceDN w:val="0"/>
        <w:adjustRightInd w:val="0"/>
        <w:spacing w:after="0" w:line="240" w:lineRule="auto"/>
        <w:jc w:val="both"/>
        <w:rPr>
          <w:rFonts w:ascii="Verdana" w:hAnsi="Verdana" w:cs="ABeeZee-Regular"/>
        </w:rPr>
      </w:pPr>
    </w:p>
    <w:p w:rsidR="00A71B29" w:rsidRDefault="00A71B29" w:rsidP="003E1DAC">
      <w:pPr>
        <w:autoSpaceDE w:val="0"/>
        <w:autoSpaceDN w:val="0"/>
        <w:adjustRightInd w:val="0"/>
        <w:spacing w:after="0" w:line="240" w:lineRule="auto"/>
        <w:jc w:val="both"/>
        <w:rPr>
          <w:rFonts w:ascii="Verdana" w:hAnsi="Verdana" w:cs="ABeeZee-Regular"/>
          <w:b/>
        </w:rPr>
      </w:pPr>
    </w:p>
    <w:p w:rsidR="003E1DAC" w:rsidRPr="006C68BE" w:rsidRDefault="003E1DAC" w:rsidP="006C68BE">
      <w:pPr>
        <w:shd w:val="clear" w:color="auto" w:fill="D99594" w:themeFill="accent2" w:themeFillTint="99"/>
        <w:autoSpaceDE w:val="0"/>
        <w:autoSpaceDN w:val="0"/>
        <w:adjustRightInd w:val="0"/>
        <w:spacing w:after="0" w:line="240" w:lineRule="auto"/>
        <w:jc w:val="both"/>
        <w:rPr>
          <w:rFonts w:ascii="Verdana" w:hAnsi="Verdana" w:cs="ABeeZee-Regular"/>
          <w:b/>
          <w:sz w:val="24"/>
          <w:szCs w:val="24"/>
        </w:rPr>
      </w:pPr>
      <w:r w:rsidRPr="006C68BE">
        <w:rPr>
          <w:rFonts w:ascii="Verdana" w:hAnsi="Verdana" w:cs="ABeeZee-Regular"/>
          <w:b/>
          <w:sz w:val="24"/>
          <w:szCs w:val="24"/>
        </w:rPr>
        <w:t xml:space="preserve">Expediente </w:t>
      </w:r>
      <w:r w:rsidR="00A71B29" w:rsidRPr="006C68BE">
        <w:rPr>
          <w:rFonts w:ascii="Verdana" w:hAnsi="Verdana" w:cs="ABeeZee-Regular"/>
          <w:b/>
          <w:sz w:val="24"/>
          <w:szCs w:val="24"/>
        </w:rPr>
        <w:t>administrativo electrónico, concentración  de trámites e instrucción, art. 70, 71, 75</w:t>
      </w:r>
    </w:p>
    <w:p w:rsidR="00A71B29" w:rsidRDefault="00A71B29" w:rsidP="003E1DAC">
      <w:pPr>
        <w:autoSpaceDE w:val="0"/>
        <w:autoSpaceDN w:val="0"/>
        <w:adjustRightInd w:val="0"/>
        <w:spacing w:after="0" w:line="240" w:lineRule="auto"/>
        <w:jc w:val="both"/>
        <w:rPr>
          <w:rFonts w:ascii="Verdana" w:hAnsi="Verdana" w:cs="ABeeZee-Regular"/>
          <w:b/>
        </w:rPr>
      </w:pPr>
    </w:p>
    <w:p w:rsid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Se entiende por expediente administrativo el conjunto ordenado de documentos y</w:t>
      </w:r>
      <w:r>
        <w:rPr>
          <w:rFonts w:ascii="Verdana" w:hAnsi="Verdana" w:cs="ABeeZee-Regular"/>
        </w:rPr>
        <w:t xml:space="preserve"> </w:t>
      </w:r>
      <w:r w:rsidRPr="00A71B29">
        <w:rPr>
          <w:rFonts w:ascii="Verdana" w:hAnsi="Verdana" w:cs="ABeeZee-Regular"/>
        </w:rPr>
        <w:t>actuaciones que sirven de antecedente y fundamento a la resolución administrativa,</w:t>
      </w:r>
      <w:r>
        <w:rPr>
          <w:rFonts w:ascii="Verdana" w:hAnsi="Verdana" w:cs="ABeeZee-Regular"/>
        </w:rPr>
        <w:t xml:space="preserve"> </w:t>
      </w:r>
      <w:r w:rsidRPr="00A71B29">
        <w:rPr>
          <w:rFonts w:ascii="Verdana" w:hAnsi="Verdana" w:cs="ABeeZee-Regular"/>
        </w:rPr>
        <w:t xml:space="preserve">así como las diligencias encaminadas a ejecutarla. </w:t>
      </w:r>
    </w:p>
    <w:p w:rsidR="00A71B29" w:rsidRDefault="00A71B29" w:rsidP="00A71B29">
      <w:pPr>
        <w:autoSpaceDE w:val="0"/>
        <w:autoSpaceDN w:val="0"/>
        <w:adjustRightInd w:val="0"/>
        <w:spacing w:after="0" w:line="240" w:lineRule="auto"/>
        <w:jc w:val="both"/>
        <w:rPr>
          <w:rFonts w:ascii="Verdana" w:hAnsi="Verdana" w:cs="ABeeZee-Regular"/>
        </w:rPr>
      </w:pP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Los expedientes deben tener</w:t>
      </w:r>
      <w:r>
        <w:rPr>
          <w:rFonts w:ascii="Verdana" w:hAnsi="Verdana" w:cs="ABeeZee-Regular"/>
        </w:rPr>
        <w:t xml:space="preserve"> </w:t>
      </w:r>
      <w:r w:rsidRPr="006C68BE">
        <w:rPr>
          <w:rFonts w:ascii="Verdana" w:hAnsi="Verdana" w:cs="ABeeZee-Regular"/>
          <w:b/>
          <w:color w:val="943634" w:themeColor="accent2" w:themeShade="BF"/>
        </w:rPr>
        <w:t>formato electrónico</w:t>
      </w:r>
      <w:r w:rsidRPr="00A71B29">
        <w:rPr>
          <w:rFonts w:ascii="Verdana" w:hAnsi="Verdana" w:cs="ABeeZee-Regular"/>
        </w:rPr>
        <w:t xml:space="preserve"> e incluirán todos los documentos, pruebas dictámenes,</w:t>
      </w:r>
      <w:r>
        <w:rPr>
          <w:rFonts w:ascii="Verdana" w:hAnsi="Verdana" w:cs="ABeeZee-Regular"/>
        </w:rPr>
        <w:t xml:space="preserve"> </w:t>
      </w:r>
      <w:r w:rsidRPr="00A71B29">
        <w:rPr>
          <w:rFonts w:ascii="Verdana" w:hAnsi="Verdana" w:cs="ABeeZee-Regular"/>
        </w:rPr>
        <w:t>informes, acuerdos, notificaciones y demás diligencias así como un índice numerado</w:t>
      </w:r>
      <w:r>
        <w:rPr>
          <w:rFonts w:ascii="Verdana" w:hAnsi="Verdana" w:cs="ABeeZee-Regular"/>
        </w:rPr>
        <w:t xml:space="preserve"> </w:t>
      </w:r>
      <w:r w:rsidRPr="00A71B29">
        <w:rPr>
          <w:rFonts w:ascii="Verdana" w:hAnsi="Verdana" w:cs="ABeeZee-Regular"/>
        </w:rPr>
        <w:t>de todos los documentos.</w:t>
      </w:r>
    </w:p>
    <w:p w:rsidR="00A71B29" w:rsidRDefault="00A71B29" w:rsidP="00A71B29">
      <w:pPr>
        <w:autoSpaceDE w:val="0"/>
        <w:autoSpaceDN w:val="0"/>
        <w:adjustRightInd w:val="0"/>
        <w:spacing w:after="0" w:line="240" w:lineRule="auto"/>
        <w:jc w:val="both"/>
        <w:rPr>
          <w:rFonts w:ascii="Verdana" w:hAnsi="Verdana" w:cs="ABeeZee-Regular"/>
        </w:rPr>
      </w:pP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De acuerdo con el principio de simplificación administrativa, se acordarán en un</w:t>
      </w:r>
      <w:r>
        <w:rPr>
          <w:rFonts w:ascii="Verdana" w:hAnsi="Verdana" w:cs="ABeeZee-Regular"/>
        </w:rPr>
        <w:t xml:space="preserve"> </w:t>
      </w:r>
      <w:r w:rsidRPr="00A71B29">
        <w:rPr>
          <w:rFonts w:ascii="Verdana" w:hAnsi="Verdana" w:cs="ABeeZee-Regular"/>
        </w:rPr>
        <w:t>solo acto todos los trámites que, por su naturaleza, admitan un impulso</w:t>
      </w:r>
    </w:p>
    <w:p w:rsid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simultaneo.</w:t>
      </w:r>
    </w:p>
    <w:p w:rsidR="00A71B29" w:rsidRPr="00A71B29" w:rsidRDefault="00A71B29" w:rsidP="00A71B29">
      <w:pPr>
        <w:autoSpaceDE w:val="0"/>
        <w:autoSpaceDN w:val="0"/>
        <w:adjustRightInd w:val="0"/>
        <w:spacing w:after="0" w:line="240" w:lineRule="auto"/>
        <w:jc w:val="both"/>
        <w:rPr>
          <w:rFonts w:ascii="Verdana" w:hAnsi="Verdana" w:cs="ABeeZee-Regular"/>
        </w:rPr>
      </w:pP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Las aplicaciones y sistemas de información utilizados para la instrucción de los</w:t>
      </w:r>
      <w:r>
        <w:rPr>
          <w:rFonts w:ascii="Verdana" w:hAnsi="Verdana" w:cs="ABeeZee-Regular"/>
        </w:rPr>
        <w:t xml:space="preserve"> </w:t>
      </w:r>
      <w:r w:rsidRPr="00A71B29">
        <w:rPr>
          <w:rFonts w:ascii="Verdana" w:hAnsi="Verdana" w:cs="ABeeZee-Regular"/>
        </w:rPr>
        <w:t>procedimientos deberán garantizar el control de los tiempos y plazos, la</w:t>
      </w: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identificación de los órganos responsables y la tramitación ordenada de los</w:t>
      </w:r>
    </w:p>
    <w:p w:rsid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expedientes.</w:t>
      </w:r>
    </w:p>
    <w:p w:rsidR="008C48DD" w:rsidRDefault="008C48DD" w:rsidP="00A71B29">
      <w:pPr>
        <w:autoSpaceDE w:val="0"/>
        <w:autoSpaceDN w:val="0"/>
        <w:adjustRightInd w:val="0"/>
        <w:spacing w:after="0" w:line="240" w:lineRule="auto"/>
        <w:jc w:val="both"/>
        <w:rPr>
          <w:rFonts w:ascii="Verdana" w:hAnsi="Verdana" w:cs="ABeeZee-Regular"/>
        </w:rPr>
      </w:pPr>
    </w:p>
    <w:p w:rsidR="008C48DD" w:rsidRPr="008C48DD" w:rsidRDefault="008C48DD" w:rsidP="008C48DD">
      <w:pPr>
        <w:autoSpaceDE w:val="0"/>
        <w:autoSpaceDN w:val="0"/>
        <w:adjustRightInd w:val="0"/>
        <w:spacing w:after="0" w:line="240" w:lineRule="auto"/>
        <w:jc w:val="both"/>
        <w:rPr>
          <w:rFonts w:ascii="Verdana" w:hAnsi="Verdana" w:cs="UniversLTStd"/>
        </w:rPr>
      </w:pPr>
      <w:r>
        <w:rPr>
          <w:rFonts w:ascii="Verdana" w:hAnsi="Verdana" w:cs="UniversLTStd"/>
        </w:rPr>
        <w:t>L</w:t>
      </w:r>
      <w:r w:rsidRPr="008C48DD">
        <w:rPr>
          <w:rFonts w:ascii="Verdana" w:hAnsi="Verdana" w:cs="UniversLTStd"/>
        </w:rPr>
        <w:t>a exigencia de que en virtud de una norma debiera remitirse</w:t>
      </w:r>
      <w:r>
        <w:rPr>
          <w:rFonts w:ascii="Verdana" w:hAnsi="Verdana" w:cs="UniversLTStd"/>
        </w:rPr>
        <w:t xml:space="preserve"> </w:t>
      </w:r>
      <w:r w:rsidRPr="008C48DD">
        <w:rPr>
          <w:rFonts w:ascii="Verdana" w:hAnsi="Verdana" w:cs="UniversLTStd"/>
        </w:rPr>
        <w:t xml:space="preserve">el expediente será necesario un </w:t>
      </w:r>
      <w:r w:rsidRPr="006C68BE">
        <w:rPr>
          <w:rFonts w:ascii="Verdana" w:hAnsi="Verdana" w:cs="UniversLTStd"/>
          <w:b/>
          <w:color w:val="943634" w:themeColor="accent2" w:themeShade="BF"/>
        </w:rPr>
        <w:t>índice numerado autenticado</w:t>
      </w:r>
      <w:r w:rsidRPr="008C48DD">
        <w:rPr>
          <w:rFonts w:ascii="Verdana" w:hAnsi="Verdana" w:cs="UniversLTStd"/>
        </w:rPr>
        <w:t xml:space="preserve"> (la clásica</w:t>
      </w:r>
      <w:r>
        <w:rPr>
          <w:rFonts w:ascii="Verdana" w:hAnsi="Verdana" w:cs="UniversLTStd"/>
        </w:rPr>
        <w:t xml:space="preserve"> </w:t>
      </w:r>
      <w:r w:rsidRPr="008C48DD">
        <w:rPr>
          <w:rFonts w:ascii="Verdana" w:hAnsi="Verdana" w:cs="UniversLTStd"/>
        </w:rPr>
        <w:t>exigencia del que habría de enviarse a la Jurisdicción contencioso-administrativa</w:t>
      </w:r>
      <w:r>
        <w:rPr>
          <w:rFonts w:ascii="Verdana" w:hAnsi="Verdana" w:cs="UniversLTStd"/>
        </w:rPr>
        <w:t xml:space="preserve"> </w:t>
      </w:r>
      <w:r w:rsidRPr="008C48DD">
        <w:rPr>
          <w:rFonts w:ascii="Verdana" w:hAnsi="Verdana" w:cs="UniversLTStd"/>
        </w:rPr>
        <w:t>en caso de recurso) y de copia electrónica certificada de la resolución</w:t>
      </w:r>
      <w:r>
        <w:rPr>
          <w:rFonts w:ascii="Verdana" w:hAnsi="Verdana" w:cs="UniversLTStd"/>
        </w:rPr>
        <w:t xml:space="preserve"> </w:t>
      </w:r>
      <w:r w:rsidRPr="008C48DD">
        <w:rPr>
          <w:rFonts w:ascii="Verdana" w:hAnsi="Verdana" w:cs="UniversLTStd"/>
        </w:rPr>
        <w:t>adoptada. Previsiones que amplía el tercer apartado del artículo</w:t>
      </w:r>
      <w:r>
        <w:rPr>
          <w:rFonts w:ascii="Verdana" w:hAnsi="Verdana" w:cs="UniversLTStd"/>
        </w:rPr>
        <w:t xml:space="preserve"> 70 </w:t>
      </w:r>
      <w:r w:rsidRPr="008C48DD">
        <w:rPr>
          <w:rFonts w:ascii="Verdana" w:hAnsi="Verdana" w:cs="UniversLTStd"/>
        </w:rPr>
        <w:t>contemplando el caso de expedientes compartidos con otro órgano administrativo</w:t>
      </w:r>
      <w:r>
        <w:rPr>
          <w:rFonts w:ascii="Verdana" w:hAnsi="Verdana" w:cs="UniversLTStd"/>
        </w:rPr>
        <w:t xml:space="preserve"> </w:t>
      </w:r>
      <w:r w:rsidRPr="008C48DD">
        <w:rPr>
          <w:rFonts w:ascii="Verdana" w:hAnsi="Verdana" w:cs="UniversLTStd"/>
        </w:rPr>
        <w:t>o enviados a un tribunal.</w:t>
      </w:r>
    </w:p>
    <w:p w:rsidR="008C48DD" w:rsidRPr="008C48DD" w:rsidRDefault="008C48DD" w:rsidP="008C48DD">
      <w:pPr>
        <w:autoSpaceDE w:val="0"/>
        <w:autoSpaceDN w:val="0"/>
        <w:adjustRightInd w:val="0"/>
        <w:spacing w:after="0" w:line="240" w:lineRule="auto"/>
        <w:jc w:val="both"/>
        <w:rPr>
          <w:rFonts w:ascii="Verdana" w:hAnsi="Verdana" w:cs="ABeeZee-Regular"/>
        </w:rPr>
      </w:pPr>
      <w:r w:rsidRPr="008C48DD">
        <w:rPr>
          <w:rFonts w:ascii="Verdana" w:hAnsi="Verdana" w:cs="UniversLTStd"/>
        </w:rPr>
        <w:lastRenderedPageBreak/>
        <w:t>En estos casos, habrá que cumplir tanto el Esquema Nacional de Interoperabilidad</w:t>
      </w:r>
      <w:r>
        <w:rPr>
          <w:rFonts w:ascii="Verdana" w:hAnsi="Verdana" w:cs="UniversLTStd"/>
        </w:rPr>
        <w:t xml:space="preserve"> </w:t>
      </w:r>
      <w:r w:rsidRPr="008C48DD">
        <w:rPr>
          <w:rFonts w:ascii="Verdana" w:hAnsi="Verdana" w:cs="UniversLTStd"/>
        </w:rPr>
        <w:t>como sus normas técnicas, enviándose completo, foliado,</w:t>
      </w:r>
      <w:r>
        <w:rPr>
          <w:rFonts w:ascii="Verdana" w:hAnsi="Verdana" w:cs="UniversLTStd"/>
        </w:rPr>
        <w:t xml:space="preserve"> </w:t>
      </w:r>
      <w:r w:rsidRPr="008C48DD">
        <w:rPr>
          <w:rFonts w:ascii="Verdana" w:hAnsi="Verdana" w:cs="UniversLTStd"/>
        </w:rPr>
        <w:t>autentificado y acompañado de un índice, asimismo autentificado,</w:t>
      </w:r>
      <w:r w:rsidR="006C68BE">
        <w:rPr>
          <w:rFonts w:ascii="Verdana" w:hAnsi="Verdana" w:cs="UniversLTStd"/>
        </w:rPr>
        <w:t xml:space="preserve"> </w:t>
      </w:r>
      <w:r w:rsidRPr="008C48DD">
        <w:rPr>
          <w:rFonts w:ascii="Verdana" w:hAnsi="Verdana" w:cs="UniversLTStd"/>
        </w:rPr>
        <w:t>de los documentos que contenga. Todo ello con el objeto de garantizar su</w:t>
      </w:r>
      <w:r>
        <w:rPr>
          <w:rFonts w:ascii="Verdana" w:hAnsi="Verdana" w:cs="UniversLTStd"/>
        </w:rPr>
        <w:t xml:space="preserve"> </w:t>
      </w:r>
      <w:r w:rsidRPr="008C48DD">
        <w:rPr>
          <w:rFonts w:ascii="Verdana" w:hAnsi="Verdana" w:cs="UniversLTStd"/>
        </w:rPr>
        <w:t>integridad, su «inmutabilidad» a partir de la firma y la posibilidad de recuperación,</w:t>
      </w:r>
      <w:r>
        <w:rPr>
          <w:rFonts w:ascii="Verdana" w:hAnsi="Verdana" w:cs="UniversLTStd"/>
        </w:rPr>
        <w:t xml:space="preserve"> </w:t>
      </w:r>
      <w:r w:rsidRPr="008C48DD">
        <w:rPr>
          <w:rFonts w:ascii="Verdana" w:hAnsi="Verdana" w:cs="UniversLTStd"/>
        </w:rPr>
        <w:t>siendo posible que un mismo documento forme parte de diferentes</w:t>
      </w:r>
      <w:r>
        <w:rPr>
          <w:rFonts w:ascii="Verdana" w:hAnsi="Verdana" w:cs="UniversLTStd"/>
        </w:rPr>
        <w:t xml:space="preserve"> </w:t>
      </w:r>
      <w:r w:rsidRPr="008C48DD">
        <w:rPr>
          <w:rFonts w:ascii="Verdana" w:hAnsi="Verdana" w:cs="UniversLTStd"/>
        </w:rPr>
        <w:t>expedientes electrónicos.</w:t>
      </w:r>
    </w:p>
    <w:p w:rsidR="00A71B29" w:rsidRPr="00A71B29" w:rsidRDefault="00A71B29" w:rsidP="00A71B29">
      <w:pPr>
        <w:autoSpaceDE w:val="0"/>
        <w:autoSpaceDN w:val="0"/>
        <w:adjustRightInd w:val="0"/>
        <w:spacing w:after="0" w:line="240" w:lineRule="auto"/>
        <w:jc w:val="both"/>
        <w:rPr>
          <w:rFonts w:ascii="Verdana" w:hAnsi="Verdana" w:cs="ABeeZee-Regular"/>
        </w:rPr>
      </w:pPr>
    </w:p>
    <w:p w:rsidR="00A71B29" w:rsidRPr="006C68BE" w:rsidRDefault="00A71B29" w:rsidP="00A71B29">
      <w:pPr>
        <w:autoSpaceDE w:val="0"/>
        <w:autoSpaceDN w:val="0"/>
        <w:adjustRightInd w:val="0"/>
        <w:spacing w:after="0" w:line="240" w:lineRule="auto"/>
        <w:jc w:val="both"/>
        <w:rPr>
          <w:rFonts w:ascii="Verdana" w:hAnsi="Verdana" w:cs="ABeeZee-Regular"/>
          <w:b/>
        </w:rPr>
      </w:pPr>
      <w:r w:rsidRPr="006C68BE">
        <w:rPr>
          <w:rFonts w:ascii="Verdana" w:hAnsi="Verdana" w:cs="ABeeZee-Regular"/>
          <w:b/>
        </w:rPr>
        <w:t>Implicaciones tecnológicas:</w:t>
      </w:r>
    </w:p>
    <w:p w:rsidR="00A71B29" w:rsidRPr="00A71B29" w:rsidRDefault="00A71B29" w:rsidP="00A71B29">
      <w:pPr>
        <w:autoSpaceDE w:val="0"/>
        <w:autoSpaceDN w:val="0"/>
        <w:adjustRightInd w:val="0"/>
        <w:spacing w:after="0" w:line="240" w:lineRule="auto"/>
        <w:jc w:val="both"/>
        <w:rPr>
          <w:rFonts w:ascii="Verdana" w:hAnsi="Verdana" w:cs="ABeeZee-Regular"/>
          <w:b/>
        </w:rPr>
      </w:pPr>
      <w:r w:rsidRPr="00A71B29">
        <w:rPr>
          <w:rFonts w:ascii="Verdana" w:hAnsi="Verdana" w:cs="ABeeZee-Regular"/>
        </w:rPr>
        <w:t>- La implicaciones de estos artículos son muy relevantes, ya que no solo hay que</w:t>
      </w:r>
      <w:r>
        <w:rPr>
          <w:rFonts w:ascii="Verdana" w:hAnsi="Verdana" w:cs="ABeeZee-Regular"/>
        </w:rPr>
        <w:t xml:space="preserve"> </w:t>
      </w:r>
      <w:r w:rsidRPr="00A71B29">
        <w:rPr>
          <w:rFonts w:ascii="Verdana" w:hAnsi="Verdana" w:cs="ABeeZee-Regular"/>
        </w:rPr>
        <w:t>permitir al ciudadano interactuar con la administración de forma electrónica, sino</w:t>
      </w:r>
      <w:r>
        <w:rPr>
          <w:rFonts w:ascii="Verdana" w:hAnsi="Verdana" w:cs="ABeeZee-Regular"/>
        </w:rPr>
        <w:t xml:space="preserve"> </w:t>
      </w:r>
      <w:r w:rsidRPr="00A71B29">
        <w:rPr>
          <w:rFonts w:ascii="Verdana" w:hAnsi="Verdana" w:cs="ABeeZee-Regular"/>
        </w:rPr>
        <w:t>que internamente, la Administración debe desarrollar los diferentes procedimientos</w:t>
      </w:r>
      <w:r>
        <w:rPr>
          <w:rFonts w:ascii="Verdana" w:hAnsi="Verdana" w:cs="ABeeZee-Regular"/>
        </w:rPr>
        <w:t xml:space="preserve"> </w:t>
      </w:r>
      <w:r w:rsidRPr="00A71B29">
        <w:rPr>
          <w:rFonts w:ascii="Verdana" w:hAnsi="Verdana" w:cs="ABeeZee-Regular"/>
        </w:rPr>
        <w:t>mediante expedientes electrónicos. Lo que supone una gestión de la tramitación y</w:t>
      </w:r>
      <w:r>
        <w:rPr>
          <w:rFonts w:ascii="Verdana" w:hAnsi="Verdana" w:cs="ABeeZee-Regular"/>
        </w:rPr>
        <w:t xml:space="preserve"> </w:t>
      </w:r>
      <w:r w:rsidRPr="00A71B29">
        <w:rPr>
          <w:rFonts w:ascii="Verdana" w:hAnsi="Verdana" w:cs="ABeeZee-Regular"/>
        </w:rPr>
        <w:t>documental casi completa. Por un lado, se necesita el sistema de tramitación que se</w:t>
      </w:r>
      <w:r>
        <w:rPr>
          <w:rFonts w:ascii="Verdana" w:hAnsi="Verdana" w:cs="ABeeZee-Regular"/>
        </w:rPr>
        <w:t xml:space="preserve"> </w:t>
      </w:r>
      <w:r w:rsidRPr="00A71B29">
        <w:rPr>
          <w:rFonts w:ascii="Verdana" w:hAnsi="Verdana" w:cs="ABeeZee-Regular"/>
        </w:rPr>
        <w:t>relacione con el interesado y vaya cambiando el estado del procedimiento pero</w:t>
      </w:r>
      <w:r>
        <w:rPr>
          <w:rFonts w:ascii="Verdana" w:hAnsi="Verdana" w:cs="ABeeZee-Regular"/>
        </w:rPr>
        <w:t xml:space="preserve"> </w:t>
      </w:r>
      <w:r w:rsidRPr="00A71B29">
        <w:rPr>
          <w:rFonts w:ascii="Verdana" w:hAnsi="Verdana" w:cs="ABeeZee-Regular"/>
        </w:rPr>
        <w:t>además debe tenerse una gestión documental para guardar e identificar</w:t>
      </w:r>
      <w:r>
        <w:rPr>
          <w:rFonts w:ascii="Verdana" w:hAnsi="Verdana" w:cs="ABeeZee-Regular"/>
        </w:rPr>
        <w:t xml:space="preserve"> </w:t>
      </w:r>
      <w:r w:rsidRPr="00A71B29">
        <w:rPr>
          <w:rFonts w:ascii="Verdana" w:hAnsi="Verdana" w:cs="ABeeZee-Regular"/>
        </w:rPr>
        <w:t>correctamente a toda la documentación que forme parte del procedimiento.</w:t>
      </w:r>
    </w:p>
    <w:p w:rsidR="003E1DAC" w:rsidRDefault="003E1DAC" w:rsidP="00121D9C">
      <w:pPr>
        <w:autoSpaceDE w:val="0"/>
        <w:autoSpaceDN w:val="0"/>
        <w:adjustRightInd w:val="0"/>
        <w:spacing w:after="0" w:line="240" w:lineRule="auto"/>
        <w:rPr>
          <w:rFonts w:ascii="Verdana" w:hAnsi="Verdana" w:cs="ABeeZee-Regular"/>
        </w:rPr>
      </w:pPr>
    </w:p>
    <w:p w:rsidR="006C68BE" w:rsidRDefault="006C68BE" w:rsidP="00121D9C">
      <w:pPr>
        <w:autoSpaceDE w:val="0"/>
        <w:autoSpaceDN w:val="0"/>
        <w:adjustRightInd w:val="0"/>
        <w:spacing w:after="0" w:line="240" w:lineRule="auto"/>
        <w:rPr>
          <w:rFonts w:ascii="Verdana" w:hAnsi="Verdana" w:cs="ABeeZee-Regular"/>
        </w:rPr>
      </w:pPr>
    </w:p>
    <w:p w:rsidR="00A71B29" w:rsidRPr="006C68BE" w:rsidRDefault="00A71B29" w:rsidP="006C68BE">
      <w:pPr>
        <w:shd w:val="clear" w:color="auto" w:fill="D99594" w:themeFill="accent2" w:themeFillTint="99"/>
        <w:autoSpaceDE w:val="0"/>
        <w:autoSpaceDN w:val="0"/>
        <w:adjustRightInd w:val="0"/>
        <w:spacing w:after="0" w:line="240" w:lineRule="auto"/>
        <w:rPr>
          <w:rFonts w:ascii="Verdana" w:hAnsi="Verdana" w:cs="ABeeZee-Regular"/>
          <w:b/>
          <w:sz w:val="24"/>
          <w:szCs w:val="24"/>
        </w:rPr>
      </w:pPr>
      <w:r w:rsidRPr="006C68BE">
        <w:rPr>
          <w:rFonts w:ascii="Verdana" w:hAnsi="Verdana" w:cs="ABeeZee-Regular"/>
          <w:b/>
          <w:sz w:val="24"/>
          <w:szCs w:val="24"/>
        </w:rPr>
        <w:t>Resolución, art. 88</w:t>
      </w:r>
    </w:p>
    <w:p w:rsidR="006C68BE" w:rsidRDefault="006C68BE" w:rsidP="00A71B29">
      <w:pPr>
        <w:autoSpaceDE w:val="0"/>
        <w:autoSpaceDN w:val="0"/>
        <w:adjustRightInd w:val="0"/>
        <w:spacing w:after="0" w:line="240" w:lineRule="auto"/>
        <w:jc w:val="both"/>
        <w:rPr>
          <w:rFonts w:ascii="Verdana" w:hAnsi="Verdana" w:cs="ABeeZee-Regular"/>
        </w:rPr>
      </w:pPr>
    </w:p>
    <w:p w:rsidR="00A71B29" w:rsidRDefault="00A71B29" w:rsidP="00A71B29">
      <w:pPr>
        <w:autoSpaceDE w:val="0"/>
        <w:autoSpaceDN w:val="0"/>
        <w:adjustRightInd w:val="0"/>
        <w:spacing w:after="0" w:line="240" w:lineRule="auto"/>
        <w:jc w:val="both"/>
        <w:rPr>
          <w:rFonts w:ascii="Verdana" w:hAnsi="Verdana" w:cs="ABeeZee-Regular"/>
        </w:rPr>
      </w:pPr>
      <w:r w:rsidRPr="006C68BE">
        <w:rPr>
          <w:rFonts w:ascii="Verdana" w:hAnsi="Verdana" w:cs="ABeeZee-Regular"/>
          <w:b/>
          <w:color w:val="943634" w:themeColor="accent2" w:themeShade="BF"/>
        </w:rPr>
        <w:t>La resolución del procedimiento se dictará electrónicamente</w:t>
      </w:r>
      <w:r w:rsidRPr="00A71B29">
        <w:rPr>
          <w:rFonts w:ascii="Verdana" w:hAnsi="Verdana" w:cs="ABeeZee-Regular"/>
        </w:rPr>
        <w:t xml:space="preserve"> y garantizará la</w:t>
      </w:r>
      <w:r w:rsidR="006C68BE">
        <w:rPr>
          <w:rFonts w:ascii="Verdana" w:hAnsi="Verdana" w:cs="ABeeZee-Regular"/>
        </w:rPr>
        <w:t xml:space="preserve"> </w:t>
      </w:r>
      <w:r w:rsidRPr="00A71B29">
        <w:rPr>
          <w:rFonts w:ascii="Verdana" w:hAnsi="Verdana" w:cs="ABeeZee-Regular"/>
        </w:rPr>
        <w:t>identidad del órgano competente, así como la autenticidad e integridad del</w:t>
      </w:r>
      <w:r w:rsidR="006C68BE">
        <w:rPr>
          <w:rFonts w:ascii="Verdana" w:hAnsi="Verdana" w:cs="ABeeZee-Regular"/>
        </w:rPr>
        <w:t xml:space="preserve"> </w:t>
      </w:r>
      <w:r w:rsidRPr="00A71B29">
        <w:rPr>
          <w:rFonts w:ascii="Verdana" w:hAnsi="Verdana" w:cs="ABeeZee-Regular"/>
        </w:rPr>
        <w:t>documento.</w:t>
      </w:r>
      <w:r w:rsidR="003E7459">
        <w:rPr>
          <w:rFonts w:ascii="Verdana" w:hAnsi="Verdana" w:cs="ABeeZee-Regular"/>
        </w:rPr>
        <w:t xml:space="preserve"> </w:t>
      </w:r>
      <w:r w:rsidR="003E7459" w:rsidRPr="003E7459">
        <w:rPr>
          <w:rFonts w:ascii="Verdana" w:hAnsi="Verdana" w:cs="ABeeZee-Regular"/>
          <w:u w:val="single"/>
        </w:rPr>
        <w:t>Herramientas: Firma - Notifica y portafirmas.</w:t>
      </w:r>
    </w:p>
    <w:p w:rsidR="006C68BE" w:rsidRDefault="006C68BE" w:rsidP="00A71B29">
      <w:pPr>
        <w:autoSpaceDE w:val="0"/>
        <w:autoSpaceDN w:val="0"/>
        <w:adjustRightInd w:val="0"/>
        <w:spacing w:after="0" w:line="240" w:lineRule="auto"/>
        <w:jc w:val="both"/>
        <w:rPr>
          <w:rFonts w:ascii="Verdana" w:hAnsi="Verdana" w:cs="ABeeZee-Regular"/>
        </w:rPr>
      </w:pPr>
    </w:p>
    <w:p w:rsidR="006C68BE" w:rsidRDefault="006C68BE" w:rsidP="00A71B29">
      <w:pPr>
        <w:autoSpaceDE w:val="0"/>
        <w:autoSpaceDN w:val="0"/>
        <w:adjustRightInd w:val="0"/>
        <w:spacing w:after="0" w:line="240" w:lineRule="auto"/>
        <w:jc w:val="both"/>
        <w:rPr>
          <w:rFonts w:ascii="Verdana" w:hAnsi="Verdana" w:cs="ABeeZee-Regular"/>
        </w:rPr>
      </w:pPr>
    </w:p>
    <w:p w:rsidR="006C68BE" w:rsidRPr="00A71B29" w:rsidRDefault="006C68BE" w:rsidP="00A71B29">
      <w:pPr>
        <w:autoSpaceDE w:val="0"/>
        <w:autoSpaceDN w:val="0"/>
        <w:adjustRightInd w:val="0"/>
        <w:spacing w:after="0" w:line="240" w:lineRule="auto"/>
        <w:jc w:val="both"/>
        <w:rPr>
          <w:rFonts w:ascii="Verdana" w:hAnsi="Verdana" w:cs="ABeeZee-Regular"/>
        </w:rPr>
      </w:pPr>
    </w:p>
    <w:p w:rsidR="00A71B29" w:rsidRPr="006C68BE" w:rsidRDefault="00A71B29" w:rsidP="006C68BE">
      <w:pPr>
        <w:shd w:val="clear" w:color="auto" w:fill="D99594" w:themeFill="accent2" w:themeFillTint="99"/>
        <w:autoSpaceDE w:val="0"/>
        <w:autoSpaceDN w:val="0"/>
        <w:adjustRightInd w:val="0"/>
        <w:spacing w:after="0" w:line="240" w:lineRule="auto"/>
        <w:jc w:val="both"/>
        <w:rPr>
          <w:rFonts w:ascii="Verdana" w:hAnsi="Verdana" w:cs="ABeeZee-Regular"/>
          <w:b/>
          <w:sz w:val="24"/>
          <w:szCs w:val="24"/>
        </w:rPr>
      </w:pPr>
      <w:r w:rsidRPr="006C68BE">
        <w:rPr>
          <w:rFonts w:ascii="Verdana" w:hAnsi="Verdana" w:cs="ABeeZee-Regular"/>
          <w:b/>
          <w:sz w:val="24"/>
          <w:szCs w:val="24"/>
        </w:rPr>
        <w:t>Tramitación Simplificada del Procedimiento Administrativo Común (art. 96)</w:t>
      </w:r>
    </w:p>
    <w:p w:rsidR="006C68BE" w:rsidRDefault="006C68BE" w:rsidP="00A71B29">
      <w:pPr>
        <w:autoSpaceDE w:val="0"/>
        <w:autoSpaceDN w:val="0"/>
        <w:adjustRightInd w:val="0"/>
        <w:spacing w:after="0" w:line="240" w:lineRule="auto"/>
        <w:jc w:val="both"/>
        <w:rPr>
          <w:rFonts w:ascii="Verdana" w:hAnsi="Verdana" w:cs="ABeeZee-Regular"/>
        </w:rPr>
      </w:pPr>
    </w:p>
    <w:p w:rsid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Cuando por razones de interés público o la falta de complejidad del</w:t>
      </w:r>
      <w:r>
        <w:rPr>
          <w:rFonts w:ascii="Verdana" w:hAnsi="Verdana" w:cs="ABeeZee-Regular"/>
        </w:rPr>
        <w:t xml:space="preserve"> </w:t>
      </w:r>
      <w:r w:rsidRPr="00A71B29">
        <w:rPr>
          <w:rFonts w:ascii="Verdana" w:hAnsi="Verdana" w:cs="ABeeZee-Regular"/>
        </w:rPr>
        <w:t>procedimiento así lo aconsejen, las Administraciones Públicas podrán acordar la</w:t>
      </w:r>
      <w:r>
        <w:rPr>
          <w:rFonts w:ascii="Verdana" w:hAnsi="Verdana" w:cs="ABeeZee-Regular"/>
        </w:rPr>
        <w:t xml:space="preserve"> </w:t>
      </w:r>
      <w:r w:rsidRPr="00A71B29">
        <w:rPr>
          <w:rFonts w:ascii="Verdana" w:hAnsi="Verdana" w:cs="ABeeZee-Regular"/>
        </w:rPr>
        <w:t>tramitación simplificada del procedimiento. Esta deberá ser resuelta en 30 días y</w:t>
      </w:r>
      <w:r>
        <w:rPr>
          <w:rFonts w:ascii="Verdana" w:hAnsi="Verdana" w:cs="ABeeZee-Regular"/>
        </w:rPr>
        <w:t xml:space="preserve"> </w:t>
      </w:r>
      <w:r w:rsidRPr="00A71B29">
        <w:rPr>
          <w:rFonts w:ascii="Verdana" w:hAnsi="Verdana" w:cs="ABeeZee-Regular"/>
        </w:rPr>
        <w:t>constará solo de los trámites:</w:t>
      </w:r>
    </w:p>
    <w:p w:rsidR="00A71B29" w:rsidRPr="00A71B29" w:rsidRDefault="00A71B29" w:rsidP="00A71B29">
      <w:pPr>
        <w:autoSpaceDE w:val="0"/>
        <w:autoSpaceDN w:val="0"/>
        <w:adjustRightInd w:val="0"/>
        <w:spacing w:after="0" w:line="240" w:lineRule="auto"/>
        <w:jc w:val="both"/>
        <w:rPr>
          <w:rFonts w:ascii="Verdana" w:hAnsi="Verdana" w:cs="ABeeZee-Regular"/>
        </w:rPr>
      </w:pP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Inicio del procedimiento</w:t>
      </w: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Subsanación de la solicitud</w:t>
      </w: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Alegaciones formuladas</w:t>
      </w: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Trámite de audiencia (solo cuando la resolución vaya a ser desfavorable)</w:t>
      </w: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Informe del servicio jurídico (si es necesario).</w:t>
      </w: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Informe del Consejo General de Poder Judicial (si es necesario).</w:t>
      </w: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Dictamen del Consejo de Estado (si es necesario).</w:t>
      </w: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Ejecutoriedad. Obligación de pago (art. 98)</w:t>
      </w:r>
    </w:p>
    <w:p w:rsidR="00A71B29" w:rsidRDefault="00A71B29" w:rsidP="00A71B29">
      <w:pPr>
        <w:autoSpaceDE w:val="0"/>
        <w:autoSpaceDN w:val="0"/>
        <w:adjustRightInd w:val="0"/>
        <w:spacing w:after="0" w:line="240" w:lineRule="auto"/>
        <w:jc w:val="both"/>
        <w:rPr>
          <w:rFonts w:ascii="Verdana" w:hAnsi="Verdana" w:cs="ABeeZee-Regular"/>
        </w:rPr>
      </w:pPr>
    </w:p>
    <w:p w:rsid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Cuando de una resolución administrativa surja una obligación de pago, esta se</w:t>
      </w:r>
      <w:r>
        <w:rPr>
          <w:rFonts w:ascii="Verdana" w:hAnsi="Verdana" w:cs="ABeeZee-Regular"/>
        </w:rPr>
        <w:t xml:space="preserve"> </w:t>
      </w:r>
      <w:r w:rsidRPr="00A71B29">
        <w:rPr>
          <w:rFonts w:ascii="Verdana" w:hAnsi="Verdana" w:cs="ABeeZee-Regular"/>
        </w:rPr>
        <w:t>efectuará preferentemente utilizando alguno de los medios electrónicos siguientes:</w:t>
      </w:r>
    </w:p>
    <w:p w:rsidR="00A71B29" w:rsidRPr="00A71B29" w:rsidRDefault="00A71B29" w:rsidP="00A71B29">
      <w:pPr>
        <w:autoSpaceDE w:val="0"/>
        <w:autoSpaceDN w:val="0"/>
        <w:adjustRightInd w:val="0"/>
        <w:spacing w:after="0" w:line="240" w:lineRule="auto"/>
        <w:jc w:val="both"/>
        <w:rPr>
          <w:rFonts w:ascii="Verdana" w:hAnsi="Verdana" w:cs="ABeeZee-Regular"/>
        </w:rPr>
      </w:pP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Tarjeta de crédito y débito.</w:t>
      </w: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Transferencia bancaria.</w:t>
      </w: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Domiciliación bancaria.</w:t>
      </w:r>
    </w:p>
    <w:p w:rsid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lastRenderedPageBreak/>
        <w:t>Cualesquiera otros que se autoricen por el órgano competente</w:t>
      </w:r>
    </w:p>
    <w:p w:rsidR="00A71B29" w:rsidRPr="00A71B29" w:rsidRDefault="00A71B29" w:rsidP="00A71B29">
      <w:pPr>
        <w:autoSpaceDE w:val="0"/>
        <w:autoSpaceDN w:val="0"/>
        <w:adjustRightInd w:val="0"/>
        <w:spacing w:after="0" w:line="240" w:lineRule="auto"/>
        <w:jc w:val="both"/>
        <w:rPr>
          <w:rFonts w:ascii="Verdana" w:hAnsi="Verdana" w:cs="ABeeZee-Regular"/>
        </w:rPr>
      </w:pPr>
    </w:p>
    <w:p w:rsidR="00A71B29" w:rsidRPr="006C68BE" w:rsidRDefault="00A71B29" w:rsidP="00A71B29">
      <w:pPr>
        <w:autoSpaceDE w:val="0"/>
        <w:autoSpaceDN w:val="0"/>
        <w:adjustRightInd w:val="0"/>
        <w:spacing w:after="0" w:line="240" w:lineRule="auto"/>
        <w:jc w:val="both"/>
        <w:rPr>
          <w:rFonts w:ascii="Verdana" w:hAnsi="Verdana" w:cs="ABeeZee-Regular"/>
          <w:b/>
        </w:rPr>
      </w:pPr>
      <w:r w:rsidRPr="006C68BE">
        <w:rPr>
          <w:rFonts w:ascii="Verdana" w:hAnsi="Verdana" w:cs="ABeeZee-Regular"/>
          <w:b/>
        </w:rPr>
        <w:t>Implicaciones tecnológicas:</w:t>
      </w:r>
    </w:p>
    <w:p w:rsid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 Desde la plataforma de tramitación hay que permitir la realización del pago</w:t>
      </w:r>
      <w:r>
        <w:rPr>
          <w:rFonts w:ascii="Verdana" w:hAnsi="Verdana" w:cs="ABeeZee-Regular"/>
        </w:rPr>
        <w:t xml:space="preserve"> </w:t>
      </w:r>
      <w:r w:rsidRPr="00A71B29">
        <w:rPr>
          <w:rFonts w:ascii="Verdana" w:hAnsi="Verdana" w:cs="ABeeZee-Regular"/>
        </w:rPr>
        <w:t>mediante pasarela de pago y generación de toda la documentación necesaria para</w:t>
      </w:r>
      <w:r>
        <w:rPr>
          <w:rFonts w:ascii="Verdana" w:hAnsi="Verdana" w:cs="ABeeZee-Regular"/>
        </w:rPr>
        <w:t xml:space="preserve"> </w:t>
      </w:r>
      <w:r w:rsidRPr="00A71B29">
        <w:rPr>
          <w:rFonts w:ascii="Verdana" w:hAnsi="Verdana" w:cs="ABeeZee-Regular"/>
        </w:rPr>
        <w:t>que el interesado pueda cumplir con su obligación de la forma más sencilla posible.</w:t>
      </w:r>
    </w:p>
    <w:p w:rsidR="00A71B29" w:rsidRDefault="00A71B29" w:rsidP="00A71B29">
      <w:pPr>
        <w:autoSpaceDE w:val="0"/>
        <w:autoSpaceDN w:val="0"/>
        <w:adjustRightInd w:val="0"/>
        <w:spacing w:after="0" w:line="240" w:lineRule="auto"/>
        <w:jc w:val="both"/>
        <w:rPr>
          <w:rFonts w:ascii="Verdana" w:hAnsi="Verdana" w:cs="ABeeZee-Regular"/>
        </w:rPr>
      </w:pPr>
    </w:p>
    <w:p w:rsidR="006C68BE" w:rsidRDefault="006C68BE" w:rsidP="00A71B29">
      <w:pPr>
        <w:autoSpaceDE w:val="0"/>
        <w:autoSpaceDN w:val="0"/>
        <w:adjustRightInd w:val="0"/>
        <w:spacing w:after="0" w:line="240" w:lineRule="auto"/>
        <w:jc w:val="both"/>
        <w:rPr>
          <w:rFonts w:ascii="Verdana" w:hAnsi="Verdana" w:cs="ABeeZee-Regular"/>
        </w:rPr>
      </w:pPr>
    </w:p>
    <w:p w:rsidR="00A71B29" w:rsidRPr="006C68BE" w:rsidRDefault="00A71B29" w:rsidP="006C68BE">
      <w:pPr>
        <w:shd w:val="clear" w:color="auto" w:fill="D99594" w:themeFill="accent2" w:themeFillTint="99"/>
        <w:autoSpaceDE w:val="0"/>
        <w:autoSpaceDN w:val="0"/>
        <w:adjustRightInd w:val="0"/>
        <w:spacing w:after="0" w:line="240" w:lineRule="auto"/>
        <w:jc w:val="both"/>
        <w:rPr>
          <w:rFonts w:ascii="Verdana" w:hAnsi="Verdana" w:cs="ABeeZee-Regular"/>
          <w:b/>
          <w:sz w:val="24"/>
          <w:szCs w:val="24"/>
        </w:rPr>
      </w:pPr>
      <w:r w:rsidRPr="006C68BE">
        <w:rPr>
          <w:rFonts w:ascii="Verdana" w:hAnsi="Verdana" w:cs="ABeeZee-Regular"/>
          <w:b/>
          <w:sz w:val="24"/>
          <w:szCs w:val="24"/>
        </w:rPr>
        <w:t>Planificación normativa y participación ciudadana (art. 132 y 133)</w:t>
      </w:r>
    </w:p>
    <w:p w:rsidR="006C68BE" w:rsidRDefault="006C68BE" w:rsidP="00A71B29">
      <w:pPr>
        <w:autoSpaceDE w:val="0"/>
        <w:autoSpaceDN w:val="0"/>
        <w:adjustRightInd w:val="0"/>
        <w:spacing w:after="0" w:line="240" w:lineRule="auto"/>
        <w:jc w:val="both"/>
        <w:rPr>
          <w:rFonts w:ascii="Verdana" w:hAnsi="Verdana" w:cs="ABeeZee-Regular"/>
        </w:rPr>
      </w:pPr>
    </w:p>
    <w:p w:rsid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 xml:space="preserve">Cada año, las Administraciones Públicas harán público un </w:t>
      </w:r>
      <w:r w:rsidRPr="006C68BE">
        <w:rPr>
          <w:rFonts w:ascii="Verdana" w:hAnsi="Verdana" w:cs="ABeeZee-Regular"/>
          <w:b/>
          <w:color w:val="943634" w:themeColor="accent2" w:themeShade="BF"/>
        </w:rPr>
        <w:t>Plan Normativo</w:t>
      </w:r>
      <w:r w:rsidRPr="00A71B29">
        <w:rPr>
          <w:rFonts w:ascii="Verdana" w:hAnsi="Verdana" w:cs="ABeeZee-Regular"/>
        </w:rPr>
        <w:t xml:space="preserve"> que</w:t>
      </w:r>
      <w:r w:rsidR="00A85483">
        <w:rPr>
          <w:rFonts w:ascii="Verdana" w:hAnsi="Verdana" w:cs="ABeeZee-Regular"/>
        </w:rPr>
        <w:t xml:space="preserve"> </w:t>
      </w:r>
      <w:r w:rsidRPr="00A71B29">
        <w:rPr>
          <w:rFonts w:ascii="Verdana" w:hAnsi="Verdana" w:cs="ABeeZee-Regular"/>
        </w:rPr>
        <w:t>contendrá iniciativas legales o reglamentarias que vayan a ser elevadas para su</w:t>
      </w:r>
      <w:r w:rsidR="00A85483">
        <w:rPr>
          <w:rFonts w:ascii="Verdana" w:hAnsi="Verdana" w:cs="ABeeZee-Regular"/>
        </w:rPr>
        <w:t xml:space="preserve"> </w:t>
      </w:r>
      <w:r w:rsidRPr="00A71B29">
        <w:rPr>
          <w:rFonts w:ascii="Verdana" w:hAnsi="Verdana" w:cs="ABeeZee-Regular"/>
        </w:rPr>
        <w:t xml:space="preserve">aprobación el año siguiente. Este deberá publicarse en el </w:t>
      </w:r>
      <w:r w:rsidRPr="006C68BE">
        <w:rPr>
          <w:rFonts w:ascii="Verdana" w:hAnsi="Verdana" w:cs="ABeeZee-Regular"/>
          <w:b/>
          <w:color w:val="943634" w:themeColor="accent2" w:themeShade="BF"/>
        </w:rPr>
        <w:t>Portal de la Transparencia</w:t>
      </w:r>
      <w:r w:rsidR="00A85483">
        <w:rPr>
          <w:rFonts w:ascii="Verdana" w:hAnsi="Verdana" w:cs="ABeeZee-Regular"/>
        </w:rPr>
        <w:t xml:space="preserve"> </w:t>
      </w:r>
      <w:r w:rsidRPr="00A71B29">
        <w:rPr>
          <w:rFonts w:ascii="Verdana" w:hAnsi="Verdana" w:cs="ABeeZee-Regular"/>
        </w:rPr>
        <w:t>de la Administración que corresponda.</w:t>
      </w:r>
    </w:p>
    <w:p w:rsidR="00A85483" w:rsidRPr="00A71B29" w:rsidRDefault="00A85483" w:rsidP="00A71B29">
      <w:pPr>
        <w:autoSpaceDE w:val="0"/>
        <w:autoSpaceDN w:val="0"/>
        <w:adjustRightInd w:val="0"/>
        <w:spacing w:after="0" w:line="240" w:lineRule="auto"/>
        <w:jc w:val="both"/>
        <w:rPr>
          <w:rFonts w:ascii="Verdana" w:hAnsi="Verdana" w:cs="ABeeZee-Regular"/>
        </w:rPr>
      </w:pPr>
    </w:p>
    <w:p w:rsid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Con carácter previo a la elaboración de proyectos o anteproyectos de ley o de</w:t>
      </w:r>
      <w:r w:rsidR="00A85483">
        <w:rPr>
          <w:rFonts w:ascii="Verdana" w:hAnsi="Verdana" w:cs="ABeeZee-Regular"/>
        </w:rPr>
        <w:t xml:space="preserve"> </w:t>
      </w:r>
      <w:r w:rsidRPr="00A71B29">
        <w:rPr>
          <w:rFonts w:ascii="Verdana" w:hAnsi="Verdana" w:cs="ABeeZee-Regular"/>
        </w:rPr>
        <w:t xml:space="preserve">reglamentos, se realizará una </w:t>
      </w:r>
      <w:r w:rsidRPr="006C68BE">
        <w:rPr>
          <w:rFonts w:ascii="Verdana" w:hAnsi="Verdana" w:cs="ABeeZee-Regular"/>
          <w:b/>
          <w:color w:val="943634" w:themeColor="accent2" w:themeShade="BF"/>
        </w:rPr>
        <w:t>consulta pública a través del portal web</w:t>
      </w:r>
      <w:r w:rsidRPr="00A71B29">
        <w:rPr>
          <w:rFonts w:ascii="Verdana" w:hAnsi="Verdana" w:cs="ABeeZee-Regular"/>
        </w:rPr>
        <w:t xml:space="preserve"> de la</w:t>
      </w:r>
      <w:r w:rsidR="00A85483">
        <w:rPr>
          <w:rFonts w:ascii="Verdana" w:hAnsi="Verdana" w:cs="ABeeZee-Regular"/>
        </w:rPr>
        <w:t xml:space="preserve"> </w:t>
      </w:r>
      <w:r w:rsidRPr="00A71B29">
        <w:rPr>
          <w:rFonts w:ascii="Verdana" w:hAnsi="Verdana" w:cs="ABeeZee-Regular"/>
        </w:rPr>
        <w:t>Administración competente para recoger opiniones de los sujetos u organizaciones</w:t>
      </w:r>
      <w:r w:rsidR="00A85483">
        <w:rPr>
          <w:rFonts w:ascii="Verdana" w:hAnsi="Verdana" w:cs="ABeeZee-Regular"/>
        </w:rPr>
        <w:t xml:space="preserve"> </w:t>
      </w:r>
      <w:r w:rsidRPr="00A71B29">
        <w:rPr>
          <w:rFonts w:ascii="Verdana" w:hAnsi="Verdana" w:cs="ABeeZee-Regular"/>
        </w:rPr>
        <w:t>interesados sobre: problemas que quiere solucionar la iniciativa, necesidad y</w:t>
      </w:r>
      <w:r w:rsidR="00A85483">
        <w:rPr>
          <w:rFonts w:ascii="Verdana" w:hAnsi="Verdana" w:cs="ABeeZee-Regular"/>
        </w:rPr>
        <w:t xml:space="preserve"> </w:t>
      </w:r>
      <w:r w:rsidRPr="00A71B29">
        <w:rPr>
          <w:rFonts w:ascii="Verdana" w:hAnsi="Verdana" w:cs="ABeeZee-Regular"/>
        </w:rPr>
        <w:t>oportunidad de su aprobación, objetivos de la norma y posibles soluciones</w:t>
      </w:r>
      <w:r w:rsidR="00A85483">
        <w:rPr>
          <w:rFonts w:ascii="Verdana" w:hAnsi="Verdana" w:cs="ABeeZee-Regular"/>
        </w:rPr>
        <w:t xml:space="preserve"> </w:t>
      </w:r>
      <w:r w:rsidRPr="00A71B29">
        <w:rPr>
          <w:rFonts w:ascii="Verdana" w:hAnsi="Verdana" w:cs="ABeeZee-Regular"/>
        </w:rPr>
        <w:t>alternativas regulatorias y no regulatorias.</w:t>
      </w:r>
    </w:p>
    <w:p w:rsidR="00A85483" w:rsidRPr="00A71B29" w:rsidRDefault="00A85483" w:rsidP="00A71B29">
      <w:pPr>
        <w:autoSpaceDE w:val="0"/>
        <w:autoSpaceDN w:val="0"/>
        <w:adjustRightInd w:val="0"/>
        <w:spacing w:after="0" w:line="240" w:lineRule="auto"/>
        <w:jc w:val="both"/>
        <w:rPr>
          <w:rFonts w:ascii="Verdana" w:hAnsi="Verdana" w:cs="ABeeZee-Regular"/>
        </w:rPr>
      </w:pPr>
    </w:p>
    <w:p w:rsidR="00A71B29" w:rsidRPr="006C68BE" w:rsidRDefault="00A71B29" w:rsidP="00A71B29">
      <w:pPr>
        <w:autoSpaceDE w:val="0"/>
        <w:autoSpaceDN w:val="0"/>
        <w:adjustRightInd w:val="0"/>
        <w:spacing w:after="0" w:line="240" w:lineRule="auto"/>
        <w:jc w:val="both"/>
        <w:rPr>
          <w:rFonts w:ascii="Verdana" w:hAnsi="Verdana" w:cs="ABeeZee-Regular"/>
          <w:b/>
        </w:rPr>
      </w:pPr>
      <w:r w:rsidRPr="006C68BE">
        <w:rPr>
          <w:rFonts w:ascii="Verdana" w:hAnsi="Verdana" w:cs="ABeeZee-Regular"/>
          <w:b/>
        </w:rPr>
        <w:t>Implicaciones tecnológicas:</w:t>
      </w: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 La Administración debe tener un portal de Transparencia en el que debe incluir</w:t>
      </w:r>
      <w:r w:rsidR="00A85483">
        <w:rPr>
          <w:rFonts w:ascii="Verdana" w:hAnsi="Verdana" w:cs="ABeeZee-Regular"/>
        </w:rPr>
        <w:t xml:space="preserve"> </w:t>
      </w:r>
      <w:r w:rsidRPr="00A71B29">
        <w:rPr>
          <w:rFonts w:ascii="Verdana" w:hAnsi="Verdana" w:cs="ABeeZee-Regular"/>
        </w:rPr>
        <w:t>el Plan Normativo cada año.</w:t>
      </w: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 La Administración debería tener también una plataforma que permita a los</w:t>
      </w:r>
    </w:p>
    <w:p w:rsid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ciudadanos comentar, valorar y hacer aportaciones de las propuestas de Ley.</w:t>
      </w:r>
    </w:p>
    <w:p w:rsidR="00A85483" w:rsidRDefault="00A85483" w:rsidP="00A71B29">
      <w:pPr>
        <w:autoSpaceDE w:val="0"/>
        <w:autoSpaceDN w:val="0"/>
        <w:adjustRightInd w:val="0"/>
        <w:spacing w:after="0" w:line="240" w:lineRule="auto"/>
        <w:jc w:val="both"/>
        <w:rPr>
          <w:rFonts w:ascii="Verdana" w:hAnsi="Verdana" w:cs="ABeeZee-Regular"/>
        </w:rPr>
      </w:pPr>
    </w:p>
    <w:p w:rsidR="00E40414" w:rsidRPr="00A71B29" w:rsidRDefault="00E40414" w:rsidP="00A71B29">
      <w:pPr>
        <w:autoSpaceDE w:val="0"/>
        <w:autoSpaceDN w:val="0"/>
        <w:adjustRightInd w:val="0"/>
        <w:spacing w:after="0" w:line="240" w:lineRule="auto"/>
        <w:jc w:val="both"/>
        <w:rPr>
          <w:rFonts w:ascii="Verdana" w:hAnsi="Verdana" w:cs="ABeeZee-Regular"/>
        </w:rPr>
      </w:pP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las disposiciones adicionales más destacadas desde el punto de</w:t>
      </w:r>
      <w:r w:rsidR="00A85483">
        <w:rPr>
          <w:rFonts w:ascii="Verdana" w:hAnsi="Verdana" w:cs="ABeeZee-Regular"/>
        </w:rPr>
        <w:t xml:space="preserve"> </w:t>
      </w:r>
      <w:r w:rsidRPr="00A71B29">
        <w:rPr>
          <w:rFonts w:ascii="Verdana" w:hAnsi="Verdana" w:cs="ABeeZee-Regular"/>
        </w:rPr>
        <w:t>vista tecnológico:</w:t>
      </w:r>
    </w:p>
    <w:p w:rsidR="00A85483" w:rsidRDefault="00A85483" w:rsidP="00A71B29">
      <w:pPr>
        <w:autoSpaceDE w:val="0"/>
        <w:autoSpaceDN w:val="0"/>
        <w:adjustRightInd w:val="0"/>
        <w:spacing w:after="0" w:line="240" w:lineRule="auto"/>
        <w:jc w:val="both"/>
        <w:rPr>
          <w:rFonts w:ascii="Verdana" w:hAnsi="Verdana" w:cs="ABeeZee-Regular"/>
        </w:rPr>
      </w:pPr>
    </w:p>
    <w:p w:rsidR="00A85483" w:rsidRDefault="00A71B29" w:rsidP="00A71B29">
      <w:pPr>
        <w:autoSpaceDE w:val="0"/>
        <w:autoSpaceDN w:val="0"/>
        <w:adjustRightInd w:val="0"/>
        <w:spacing w:after="0" w:line="240" w:lineRule="auto"/>
        <w:jc w:val="both"/>
        <w:rPr>
          <w:rFonts w:ascii="Verdana" w:hAnsi="Verdana" w:cs="ABeeZee-Regular"/>
        </w:rPr>
      </w:pPr>
      <w:r w:rsidRPr="00A85483">
        <w:rPr>
          <w:rFonts w:ascii="Verdana" w:hAnsi="Verdana" w:cs="ABeeZee-Regular"/>
          <w:b/>
        </w:rPr>
        <w:t>Disposición adicional segunda</w:t>
      </w:r>
      <w:r w:rsidRPr="00A71B29">
        <w:rPr>
          <w:rFonts w:ascii="Verdana" w:hAnsi="Verdana" w:cs="ABeeZee-Regular"/>
        </w:rPr>
        <w:t>. Adhesión de Comunidades Autónomas y EELL a las</w:t>
      </w:r>
      <w:r w:rsidR="00A85483">
        <w:rPr>
          <w:rFonts w:ascii="Verdana" w:hAnsi="Verdana" w:cs="ABeeZee-Regular"/>
        </w:rPr>
        <w:t xml:space="preserve"> </w:t>
      </w:r>
      <w:r w:rsidRPr="00A71B29">
        <w:rPr>
          <w:rFonts w:ascii="Verdana" w:hAnsi="Verdana" w:cs="ABeeZee-Regular"/>
        </w:rPr>
        <w:t>plataformas y registros de la Administración General del Estado</w:t>
      </w:r>
      <w:r w:rsidR="00A85483">
        <w:rPr>
          <w:rFonts w:ascii="Verdana" w:hAnsi="Verdana" w:cs="ABeeZee-Regular"/>
        </w:rPr>
        <w:t xml:space="preserve"> </w:t>
      </w:r>
      <w:r w:rsidRPr="00A71B29">
        <w:rPr>
          <w:rFonts w:ascii="Verdana" w:hAnsi="Verdana" w:cs="ABeeZee-Regular"/>
        </w:rPr>
        <w:t>Para cumplir con lo previsto en materia de registro electrónico de</w:t>
      </w:r>
      <w:r w:rsidR="00A85483">
        <w:rPr>
          <w:rFonts w:ascii="Verdana" w:hAnsi="Verdana" w:cs="ABeeZee-Regular"/>
        </w:rPr>
        <w:t xml:space="preserve"> </w:t>
      </w:r>
      <w:r w:rsidRPr="00A71B29">
        <w:rPr>
          <w:rFonts w:ascii="Verdana" w:hAnsi="Verdana" w:cs="ABeeZee-Regular"/>
        </w:rPr>
        <w:t>apoderamientos, registro electrónico, archivo electrónico único, plataforma de</w:t>
      </w:r>
      <w:r w:rsidR="00A85483">
        <w:rPr>
          <w:rFonts w:ascii="Verdana" w:hAnsi="Verdana" w:cs="ABeeZee-Regular"/>
        </w:rPr>
        <w:t xml:space="preserve"> </w:t>
      </w:r>
      <w:r w:rsidRPr="00A71B29">
        <w:rPr>
          <w:rFonts w:ascii="Verdana" w:hAnsi="Verdana" w:cs="ABeeZee-Regular"/>
        </w:rPr>
        <w:t>intermediación de datos y punto de acceso general electrónico de la Administración,</w:t>
      </w:r>
      <w:r w:rsidR="00A85483">
        <w:rPr>
          <w:rFonts w:ascii="Verdana" w:hAnsi="Verdana" w:cs="ABeeZee-Regular"/>
        </w:rPr>
        <w:t xml:space="preserve"> </w:t>
      </w:r>
      <w:r w:rsidRPr="00A71B29">
        <w:rPr>
          <w:rFonts w:ascii="Verdana" w:hAnsi="Verdana" w:cs="ABeeZee-Regular"/>
        </w:rPr>
        <w:t>las Comunidades Autónomas y las Entidades Locales, podrán adherirse</w:t>
      </w:r>
      <w:r w:rsidR="00A85483">
        <w:rPr>
          <w:rFonts w:ascii="Verdana" w:hAnsi="Verdana" w:cs="ABeeZee-Regular"/>
        </w:rPr>
        <w:t xml:space="preserve"> </w:t>
      </w:r>
      <w:r w:rsidRPr="00A71B29">
        <w:rPr>
          <w:rFonts w:ascii="Verdana" w:hAnsi="Verdana" w:cs="ABeeZee-Regular"/>
        </w:rPr>
        <w:t>voluntariamente y a través de medios electrónicos a las plataformas y registros</w:t>
      </w:r>
      <w:r w:rsidR="00A85483">
        <w:rPr>
          <w:rFonts w:ascii="Verdana" w:hAnsi="Verdana" w:cs="ABeeZee-Regular"/>
        </w:rPr>
        <w:t xml:space="preserve"> </w:t>
      </w:r>
      <w:r w:rsidRPr="00A71B29">
        <w:rPr>
          <w:rFonts w:ascii="Verdana" w:hAnsi="Verdana" w:cs="ABeeZee-Regular"/>
        </w:rPr>
        <w:t xml:space="preserve">establecidos al efecto por la Administración General del Estado. </w:t>
      </w:r>
    </w:p>
    <w:p w:rsid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Su no adhesión</w:t>
      </w:r>
      <w:r w:rsidR="00A85483">
        <w:rPr>
          <w:rFonts w:ascii="Verdana" w:hAnsi="Verdana" w:cs="ABeeZee-Regular"/>
        </w:rPr>
        <w:t xml:space="preserve"> </w:t>
      </w:r>
      <w:r w:rsidRPr="00A71B29">
        <w:rPr>
          <w:rFonts w:ascii="Verdana" w:hAnsi="Verdana" w:cs="ABeeZee-Regular"/>
        </w:rPr>
        <w:t>deberá justificarse en términos de eficiencia.</w:t>
      </w:r>
    </w:p>
    <w:p w:rsidR="00A85483" w:rsidRPr="00A71B29" w:rsidRDefault="00A85483" w:rsidP="00A71B29">
      <w:pPr>
        <w:autoSpaceDE w:val="0"/>
        <w:autoSpaceDN w:val="0"/>
        <w:adjustRightInd w:val="0"/>
        <w:spacing w:after="0" w:line="240" w:lineRule="auto"/>
        <w:jc w:val="both"/>
        <w:rPr>
          <w:rFonts w:ascii="Verdana" w:hAnsi="Verdana" w:cs="ABeeZee-Regular"/>
        </w:rPr>
      </w:pPr>
    </w:p>
    <w:p w:rsidR="00A71B29" w:rsidRPr="00A85483" w:rsidRDefault="00A71B29" w:rsidP="00A71B29">
      <w:pPr>
        <w:autoSpaceDE w:val="0"/>
        <w:autoSpaceDN w:val="0"/>
        <w:adjustRightInd w:val="0"/>
        <w:spacing w:after="0" w:line="240" w:lineRule="auto"/>
        <w:jc w:val="both"/>
        <w:rPr>
          <w:rFonts w:ascii="Verdana" w:hAnsi="Verdana" w:cs="ABeeZee-Regular"/>
          <w:b/>
        </w:rPr>
      </w:pPr>
      <w:r w:rsidRPr="00A85483">
        <w:rPr>
          <w:rFonts w:ascii="Verdana" w:hAnsi="Verdana" w:cs="ABeeZee-Regular"/>
          <w:b/>
        </w:rPr>
        <w:t>Disposición final séptima. Entrada en vigor.</w:t>
      </w: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Esta ley entrará en vigor el 2 de Octubre de 2016, aunque las previsiones</w:t>
      </w:r>
    </w:p>
    <w:p w:rsidR="00A71B29" w:rsidRPr="00A71B29" w:rsidRDefault="00A71B29" w:rsidP="00A71B29">
      <w:pPr>
        <w:autoSpaceDE w:val="0"/>
        <w:autoSpaceDN w:val="0"/>
        <w:adjustRightInd w:val="0"/>
        <w:spacing w:after="0" w:line="240" w:lineRule="auto"/>
        <w:jc w:val="both"/>
        <w:rPr>
          <w:rFonts w:ascii="Verdana" w:hAnsi="Verdana" w:cs="ABeeZee-Regular"/>
        </w:rPr>
      </w:pPr>
      <w:r w:rsidRPr="00A71B29">
        <w:rPr>
          <w:rFonts w:ascii="Verdana" w:hAnsi="Verdana" w:cs="ABeeZee-Regular"/>
        </w:rPr>
        <w:t>relativas al registro electrónico de apoderamientos, registro electrónico, registro de</w:t>
      </w:r>
      <w:r w:rsidR="00A85483">
        <w:rPr>
          <w:rFonts w:ascii="Verdana" w:hAnsi="Verdana" w:cs="ABeeZee-Regular"/>
        </w:rPr>
        <w:t xml:space="preserve"> </w:t>
      </w:r>
      <w:r w:rsidRPr="00A71B29">
        <w:rPr>
          <w:rFonts w:ascii="Verdana" w:hAnsi="Verdana" w:cs="ABeeZee-Regular"/>
        </w:rPr>
        <w:t>empleados públicos habilitados, punto de acceso general electrónico de la</w:t>
      </w:r>
      <w:r w:rsidR="00A85483">
        <w:rPr>
          <w:rFonts w:ascii="Verdana" w:hAnsi="Verdana" w:cs="ABeeZee-Regular"/>
        </w:rPr>
        <w:t xml:space="preserve"> </w:t>
      </w:r>
      <w:r w:rsidRPr="00A71B29">
        <w:rPr>
          <w:rFonts w:ascii="Verdana" w:hAnsi="Verdana" w:cs="ABeeZee-Regular"/>
        </w:rPr>
        <w:t>Administración y archivo único electrónico producirán efectos a los dos años, es</w:t>
      </w:r>
      <w:r w:rsidR="00A85483">
        <w:rPr>
          <w:rFonts w:ascii="Verdana" w:hAnsi="Verdana" w:cs="ABeeZee-Regular"/>
        </w:rPr>
        <w:t xml:space="preserve"> </w:t>
      </w:r>
      <w:r w:rsidRPr="00A71B29">
        <w:rPr>
          <w:rFonts w:ascii="Verdana" w:hAnsi="Verdana" w:cs="ABeeZee-Regular"/>
        </w:rPr>
        <w:t>decir el 2 de Octubre de 201</w:t>
      </w:r>
      <w:r w:rsidR="00A85483">
        <w:rPr>
          <w:rFonts w:ascii="Verdana" w:hAnsi="Verdana" w:cs="ABeeZee-Regular"/>
        </w:rPr>
        <w:t>8</w:t>
      </w:r>
      <w:r w:rsidRPr="00A71B29">
        <w:rPr>
          <w:rFonts w:ascii="Verdana" w:hAnsi="Verdana" w:cs="ABeeZee-Regular"/>
        </w:rPr>
        <w:t>.</w:t>
      </w:r>
    </w:p>
    <w:p w:rsidR="00A85483" w:rsidRDefault="00A85483" w:rsidP="003E1DAC">
      <w:pPr>
        <w:autoSpaceDE w:val="0"/>
        <w:autoSpaceDN w:val="0"/>
        <w:adjustRightInd w:val="0"/>
        <w:spacing w:after="0" w:line="240" w:lineRule="auto"/>
        <w:rPr>
          <w:rFonts w:ascii="Berkeley-Book" w:hAnsi="Berkeley-Book" w:cs="Berkeley-Book"/>
          <w:sz w:val="20"/>
          <w:szCs w:val="20"/>
        </w:rPr>
      </w:pPr>
    </w:p>
    <w:p w:rsidR="008C48DD" w:rsidRDefault="008C48DD" w:rsidP="003E1DAC">
      <w:pPr>
        <w:autoSpaceDE w:val="0"/>
        <w:autoSpaceDN w:val="0"/>
        <w:adjustRightInd w:val="0"/>
        <w:spacing w:after="0" w:line="240" w:lineRule="auto"/>
        <w:rPr>
          <w:rFonts w:ascii="Berkeley-Book" w:hAnsi="Berkeley-Book" w:cs="Berkeley-Book"/>
          <w:sz w:val="20"/>
          <w:szCs w:val="20"/>
        </w:rPr>
      </w:pPr>
    </w:p>
    <w:p w:rsidR="00E40414" w:rsidRDefault="00E40414" w:rsidP="003E1DAC">
      <w:pPr>
        <w:autoSpaceDE w:val="0"/>
        <w:autoSpaceDN w:val="0"/>
        <w:adjustRightInd w:val="0"/>
        <w:spacing w:after="0" w:line="240" w:lineRule="auto"/>
        <w:rPr>
          <w:rFonts w:ascii="Berkeley-Book" w:hAnsi="Berkeley-Book" w:cs="Berkeley-Book"/>
          <w:sz w:val="20"/>
          <w:szCs w:val="20"/>
        </w:rPr>
      </w:pPr>
    </w:p>
    <w:p w:rsidR="00E40414" w:rsidRDefault="00E40414" w:rsidP="003E1DAC">
      <w:pPr>
        <w:autoSpaceDE w:val="0"/>
        <w:autoSpaceDN w:val="0"/>
        <w:adjustRightInd w:val="0"/>
        <w:spacing w:after="0" w:line="240" w:lineRule="auto"/>
        <w:rPr>
          <w:rFonts w:ascii="Berkeley-Book" w:hAnsi="Berkeley-Book" w:cs="Berkeley-Book"/>
          <w:sz w:val="20"/>
          <w:szCs w:val="20"/>
        </w:rPr>
      </w:pPr>
    </w:p>
    <w:p w:rsidR="008C48DD" w:rsidRDefault="008C48DD" w:rsidP="003E1DAC">
      <w:pPr>
        <w:autoSpaceDE w:val="0"/>
        <w:autoSpaceDN w:val="0"/>
        <w:adjustRightInd w:val="0"/>
        <w:spacing w:after="0" w:line="240" w:lineRule="auto"/>
        <w:rPr>
          <w:rFonts w:ascii="Berkeley-Book" w:hAnsi="Berkeley-Book" w:cs="Berkeley-Book"/>
          <w:sz w:val="20"/>
          <w:szCs w:val="20"/>
        </w:rPr>
      </w:pPr>
    </w:p>
    <w:p w:rsidR="0029573B" w:rsidRDefault="008C48DD" w:rsidP="00E40414">
      <w:pPr>
        <w:shd w:val="clear" w:color="auto" w:fill="D99594" w:themeFill="accent2" w:themeFillTint="99"/>
        <w:autoSpaceDE w:val="0"/>
        <w:autoSpaceDN w:val="0"/>
        <w:adjustRightInd w:val="0"/>
        <w:spacing w:after="0" w:line="240" w:lineRule="auto"/>
        <w:jc w:val="both"/>
        <w:rPr>
          <w:rFonts w:ascii="Verdana" w:hAnsi="Verdana" w:cs="UniversLTStd"/>
        </w:rPr>
      </w:pPr>
      <w:r w:rsidRPr="0029573B">
        <w:rPr>
          <w:rFonts w:ascii="Verdana" w:hAnsi="Verdana" w:cs="UniversLTStd"/>
          <w:b/>
        </w:rPr>
        <w:t>¿Qué deben cumplir todas las Administraciones para conseguir el objetivo</w:t>
      </w:r>
      <w:r w:rsidR="0029573B">
        <w:rPr>
          <w:rFonts w:ascii="Verdana" w:hAnsi="Verdana" w:cs="UniversLTStd"/>
          <w:b/>
        </w:rPr>
        <w:t xml:space="preserve"> </w:t>
      </w:r>
      <w:r w:rsidR="00E40414">
        <w:rPr>
          <w:rFonts w:ascii="Verdana" w:hAnsi="Verdana" w:cs="UniversLTStd"/>
          <w:b/>
        </w:rPr>
        <w:t>"sin papel"</w:t>
      </w:r>
      <w:r w:rsidRPr="0029573B">
        <w:rPr>
          <w:rFonts w:ascii="Verdana" w:hAnsi="Verdana" w:cs="UniversLTStd"/>
          <w:b/>
        </w:rPr>
        <w:t>?</w:t>
      </w:r>
      <w:r w:rsidRPr="0029573B">
        <w:rPr>
          <w:rFonts w:ascii="Verdana" w:hAnsi="Verdana" w:cs="UniversLTStd"/>
        </w:rPr>
        <w:t xml:space="preserve"> </w:t>
      </w:r>
    </w:p>
    <w:p w:rsidR="00E40414" w:rsidRDefault="00E40414" w:rsidP="0029573B">
      <w:pPr>
        <w:autoSpaceDE w:val="0"/>
        <w:autoSpaceDN w:val="0"/>
        <w:adjustRightInd w:val="0"/>
        <w:spacing w:after="0" w:line="240" w:lineRule="auto"/>
        <w:jc w:val="both"/>
        <w:rPr>
          <w:rFonts w:ascii="Verdana" w:hAnsi="Verdana" w:cs="UniversLTStd"/>
        </w:rPr>
      </w:pPr>
    </w:p>
    <w:p w:rsidR="008C48DD" w:rsidRPr="0029573B" w:rsidRDefault="008C48DD" w:rsidP="0029573B">
      <w:pPr>
        <w:autoSpaceDE w:val="0"/>
        <w:autoSpaceDN w:val="0"/>
        <w:adjustRightInd w:val="0"/>
        <w:spacing w:after="0" w:line="240" w:lineRule="auto"/>
        <w:jc w:val="both"/>
        <w:rPr>
          <w:rFonts w:ascii="Verdana" w:hAnsi="Verdana" w:cs="UniversLTStd"/>
        </w:rPr>
      </w:pPr>
      <w:r w:rsidRPr="0029573B">
        <w:rPr>
          <w:rFonts w:ascii="Verdana" w:hAnsi="Verdana" w:cs="UniversLTStd"/>
        </w:rPr>
        <w:t xml:space="preserve">1. </w:t>
      </w:r>
      <w:r w:rsidRPr="00E40414">
        <w:rPr>
          <w:rFonts w:ascii="Verdana" w:hAnsi="Verdana" w:cs="UniversLTStd"/>
          <w:color w:val="943634" w:themeColor="accent2" w:themeShade="BF"/>
        </w:rPr>
        <w:t>Cada Administración debe dictar su propia norma</w:t>
      </w:r>
      <w:r w:rsidRPr="0029573B">
        <w:rPr>
          <w:rFonts w:ascii="Verdana" w:hAnsi="Verdana" w:cs="UniversLTStd"/>
        </w:rPr>
        <w:t>, para desarrollar</w:t>
      </w:r>
      <w:r w:rsidR="0029573B">
        <w:rPr>
          <w:rFonts w:ascii="Verdana" w:hAnsi="Verdana" w:cs="UniversLTStd"/>
        </w:rPr>
        <w:t xml:space="preserve"> </w:t>
      </w:r>
      <w:r w:rsidRPr="0029573B">
        <w:rPr>
          <w:rFonts w:ascii="Verdana" w:hAnsi="Verdana" w:cs="UniversLTStd"/>
        </w:rPr>
        <w:t>y adaptar lo dispuesto en las Leyes 39/2015 y 40/2015 a sus peculiaridades,</w:t>
      </w:r>
      <w:r w:rsidR="0029573B">
        <w:rPr>
          <w:rFonts w:ascii="Verdana" w:hAnsi="Verdana" w:cs="UniversLTStd"/>
        </w:rPr>
        <w:t xml:space="preserve"> </w:t>
      </w:r>
      <w:r w:rsidRPr="0029573B">
        <w:rPr>
          <w:rFonts w:ascii="Verdana" w:hAnsi="Verdana" w:cs="UniversLTStd"/>
        </w:rPr>
        <w:t>no se puede empezar a producir y gestionar documentos</w:t>
      </w:r>
    </w:p>
    <w:p w:rsidR="008C48DD" w:rsidRDefault="008C48DD" w:rsidP="0029573B">
      <w:pPr>
        <w:autoSpaceDE w:val="0"/>
        <w:autoSpaceDN w:val="0"/>
        <w:adjustRightInd w:val="0"/>
        <w:spacing w:after="0" w:line="240" w:lineRule="auto"/>
        <w:jc w:val="both"/>
        <w:rPr>
          <w:rFonts w:ascii="Verdana" w:hAnsi="Verdana" w:cs="UniversLTStd"/>
        </w:rPr>
      </w:pPr>
      <w:r w:rsidRPr="0029573B">
        <w:rPr>
          <w:rFonts w:ascii="Verdana" w:hAnsi="Verdana" w:cs="UniversLTStd"/>
        </w:rPr>
        <w:t>electrónicos sin unos procedimientos normalizados.</w:t>
      </w:r>
    </w:p>
    <w:p w:rsidR="003E7459" w:rsidRPr="003E7459" w:rsidRDefault="003E7459" w:rsidP="0029573B">
      <w:pPr>
        <w:autoSpaceDE w:val="0"/>
        <w:autoSpaceDN w:val="0"/>
        <w:adjustRightInd w:val="0"/>
        <w:spacing w:after="0" w:line="240" w:lineRule="auto"/>
        <w:jc w:val="both"/>
        <w:rPr>
          <w:rFonts w:ascii="Verdana" w:hAnsi="Verdana" w:cs="UniversLTStd"/>
          <w:b/>
          <w:color w:val="4F81BD" w:themeColor="accent1"/>
        </w:rPr>
      </w:pPr>
      <w:r w:rsidRPr="003E7459">
        <w:rPr>
          <w:rFonts w:ascii="Verdana" w:hAnsi="Verdana" w:cs="UniversLTStd"/>
          <w:b/>
          <w:color w:val="4F81BD" w:themeColor="accent1"/>
        </w:rPr>
        <w:t>REGLAMENTO DE ADMINISTRACIÓN ELECTRÓNICA</w:t>
      </w:r>
    </w:p>
    <w:p w:rsidR="0029573B" w:rsidRPr="0029573B" w:rsidRDefault="0029573B" w:rsidP="0029573B">
      <w:pPr>
        <w:autoSpaceDE w:val="0"/>
        <w:autoSpaceDN w:val="0"/>
        <w:adjustRightInd w:val="0"/>
        <w:spacing w:after="0" w:line="240" w:lineRule="auto"/>
        <w:jc w:val="both"/>
        <w:rPr>
          <w:rFonts w:ascii="Verdana" w:hAnsi="Verdana" w:cs="UniversLTStd"/>
        </w:rPr>
      </w:pPr>
    </w:p>
    <w:p w:rsidR="008C48DD" w:rsidRPr="0029573B" w:rsidRDefault="008C48DD" w:rsidP="0029573B">
      <w:pPr>
        <w:autoSpaceDE w:val="0"/>
        <w:autoSpaceDN w:val="0"/>
        <w:adjustRightInd w:val="0"/>
        <w:spacing w:after="0" w:line="240" w:lineRule="auto"/>
        <w:jc w:val="both"/>
        <w:rPr>
          <w:rFonts w:ascii="Verdana" w:hAnsi="Verdana" w:cs="UniversLTStd"/>
        </w:rPr>
      </w:pPr>
      <w:r w:rsidRPr="0029573B">
        <w:rPr>
          <w:rFonts w:ascii="Verdana" w:hAnsi="Verdana" w:cs="UniversLTStd"/>
        </w:rPr>
        <w:t xml:space="preserve">2. </w:t>
      </w:r>
      <w:r w:rsidRPr="00E40414">
        <w:rPr>
          <w:rFonts w:ascii="Verdana" w:hAnsi="Verdana" w:cs="UniversLTStd"/>
          <w:color w:val="943634" w:themeColor="accent2" w:themeShade="BF"/>
        </w:rPr>
        <w:t>Es necesario contar con herramientas de gestión documental</w:t>
      </w:r>
      <w:r w:rsidRPr="0029573B">
        <w:rPr>
          <w:rFonts w:ascii="Verdana" w:hAnsi="Verdana" w:cs="UniversLTStd"/>
        </w:rPr>
        <w:t xml:space="preserve"> que permitan tramitar todos los documentos relativos a un expediente,</w:t>
      </w:r>
      <w:r w:rsidR="0029573B">
        <w:rPr>
          <w:rFonts w:ascii="Verdana" w:hAnsi="Verdana" w:cs="UniversLTStd"/>
        </w:rPr>
        <w:t xml:space="preserve"> </w:t>
      </w:r>
      <w:r w:rsidRPr="0029573B">
        <w:rPr>
          <w:rFonts w:ascii="Verdana" w:hAnsi="Verdana" w:cs="UniversLTStd"/>
        </w:rPr>
        <w:t>que esté interconectada con las diferentes bases de datos</w:t>
      </w:r>
      <w:r w:rsidR="0029573B">
        <w:rPr>
          <w:rFonts w:ascii="Verdana" w:hAnsi="Verdana" w:cs="UniversLTStd"/>
        </w:rPr>
        <w:t xml:space="preserve"> </w:t>
      </w:r>
      <w:r w:rsidRPr="0029573B">
        <w:rPr>
          <w:rFonts w:ascii="Verdana" w:hAnsi="Verdana" w:cs="UniversLTStd"/>
        </w:rPr>
        <w:t>de cada administración así como con los registros correspondientes</w:t>
      </w:r>
      <w:r w:rsidR="0029573B">
        <w:rPr>
          <w:rFonts w:ascii="Verdana" w:hAnsi="Verdana" w:cs="UniversLTStd"/>
        </w:rPr>
        <w:t xml:space="preserve"> </w:t>
      </w:r>
      <w:r w:rsidRPr="0029573B">
        <w:rPr>
          <w:rFonts w:ascii="Verdana" w:hAnsi="Verdana" w:cs="UniversLTStd"/>
        </w:rPr>
        <w:t>y permita obtener de manera instantánea diferentes documentos</w:t>
      </w:r>
      <w:r w:rsidR="0029573B">
        <w:rPr>
          <w:rFonts w:ascii="Verdana" w:hAnsi="Verdana" w:cs="UniversLTStd"/>
        </w:rPr>
        <w:t xml:space="preserve"> </w:t>
      </w:r>
      <w:r w:rsidRPr="0029573B">
        <w:rPr>
          <w:rFonts w:ascii="Verdana" w:hAnsi="Verdana" w:cs="UniversLTStd"/>
        </w:rPr>
        <w:t>de varios expedientes. Dicha herramienta deberá cumplir los</w:t>
      </w:r>
      <w:r w:rsidR="0029573B">
        <w:rPr>
          <w:rFonts w:ascii="Verdana" w:hAnsi="Verdana" w:cs="UniversLTStd"/>
        </w:rPr>
        <w:t xml:space="preserve"> </w:t>
      </w:r>
      <w:r w:rsidRPr="0029573B">
        <w:rPr>
          <w:rFonts w:ascii="Verdana" w:hAnsi="Verdana" w:cs="UniversLTStd"/>
        </w:rPr>
        <w:t>criterios de interoperabilidad previstos en el Esquema Nacional,</w:t>
      </w:r>
      <w:r w:rsidR="0029573B">
        <w:rPr>
          <w:rFonts w:ascii="Verdana" w:hAnsi="Verdana" w:cs="UniversLTStd"/>
        </w:rPr>
        <w:t xml:space="preserve"> </w:t>
      </w:r>
      <w:r w:rsidRPr="0029573B">
        <w:rPr>
          <w:rFonts w:ascii="Verdana" w:hAnsi="Verdana" w:cs="UniversLTStd"/>
        </w:rPr>
        <w:t>garantizando la continuidad de las actividades con eficiencia y seguridad</w:t>
      </w:r>
      <w:r w:rsidR="0029573B">
        <w:rPr>
          <w:rFonts w:ascii="Verdana" w:hAnsi="Verdana" w:cs="UniversLTStd"/>
        </w:rPr>
        <w:t xml:space="preserve"> </w:t>
      </w:r>
      <w:r w:rsidRPr="0029573B">
        <w:rPr>
          <w:rFonts w:ascii="Verdana" w:hAnsi="Verdana" w:cs="UniversLTStd"/>
        </w:rPr>
        <w:t>jurídica. Esta herramienta estará conectada con el nuevo</w:t>
      </w:r>
      <w:r w:rsidR="0029573B">
        <w:rPr>
          <w:rFonts w:ascii="Verdana" w:hAnsi="Verdana" w:cs="UniversLTStd"/>
        </w:rPr>
        <w:t xml:space="preserve"> </w:t>
      </w:r>
      <w:r w:rsidRPr="0029573B">
        <w:rPr>
          <w:rFonts w:ascii="Verdana" w:hAnsi="Verdana" w:cs="UniversLTStd"/>
        </w:rPr>
        <w:t>archivo electrónico, con el que interactuará aportando documentos</w:t>
      </w:r>
    </w:p>
    <w:p w:rsidR="008C48DD" w:rsidRDefault="008C48DD" w:rsidP="0029573B">
      <w:pPr>
        <w:autoSpaceDE w:val="0"/>
        <w:autoSpaceDN w:val="0"/>
        <w:adjustRightInd w:val="0"/>
        <w:spacing w:after="0" w:line="240" w:lineRule="auto"/>
        <w:jc w:val="both"/>
        <w:rPr>
          <w:rFonts w:ascii="Verdana" w:hAnsi="Verdana" w:cs="UniversLTStd"/>
        </w:rPr>
      </w:pPr>
      <w:r w:rsidRPr="0029573B">
        <w:rPr>
          <w:rFonts w:ascii="Verdana" w:hAnsi="Verdana" w:cs="UniversLTStd"/>
        </w:rPr>
        <w:t>y consultado los ya obrantes.</w:t>
      </w:r>
    </w:p>
    <w:p w:rsidR="003E7459" w:rsidRPr="003E7459" w:rsidRDefault="003E7459" w:rsidP="0029573B">
      <w:pPr>
        <w:autoSpaceDE w:val="0"/>
        <w:autoSpaceDN w:val="0"/>
        <w:adjustRightInd w:val="0"/>
        <w:spacing w:after="0" w:line="240" w:lineRule="auto"/>
        <w:jc w:val="both"/>
        <w:rPr>
          <w:rFonts w:ascii="Verdana" w:hAnsi="Verdana" w:cs="UniversLTStd"/>
          <w:b/>
          <w:color w:val="4F81BD" w:themeColor="accent1"/>
        </w:rPr>
      </w:pPr>
      <w:r w:rsidRPr="003E7459">
        <w:rPr>
          <w:rFonts w:ascii="Verdana" w:hAnsi="Verdana" w:cs="UniversLTStd"/>
          <w:b/>
          <w:color w:val="4F81BD" w:themeColor="accent1"/>
        </w:rPr>
        <w:t>REGISTRO GENERAL</w:t>
      </w:r>
    </w:p>
    <w:p w:rsidR="003E7459" w:rsidRPr="003E7459" w:rsidRDefault="003E7459" w:rsidP="0029573B">
      <w:pPr>
        <w:autoSpaceDE w:val="0"/>
        <w:autoSpaceDN w:val="0"/>
        <w:adjustRightInd w:val="0"/>
        <w:spacing w:after="0" w:line="240" w:lineRule="auto"/>
        <w:jc w:val="both"/>
        <w:rPr>
          <w:rFonts w:ascii="Verdana" w:hAnsi="Verdana" w:cs="UniversLTStd"/>
          <w:b/>
          <w:color w:val="4F81BD" w:themeColor="accent1"/>
        </w:rPr>
      </w:pPr>
      <w:r w:rsidRPr="003E7459">
        <w:rPr>
          <w:rFonts w:ascii="Verdana" w:hAnsi="Verdana" w:cs="UniversLTStd"/>
          <w:b/>
          <w:color w:val="4F81BD" w:themeColor="accent1"/>
        </w:rPr>
        <w:t>GESTOR DOCUMENTAL DE EXPEDIENTES</w:t>
      </w:r>
    </w:p>
    <w:p w:rsidR="0029573B" w:rsidRPr="0029573B" w:rsidRDefault="0029573B" w:rsidP="0029573B">
      <w:pPr>
        <w:autoSpaceDE w:val="0"/>
        <w:autoSpaceDN w:val="0"/>
        <w:adjustRightInd w:val="0"/>
        <w:spacing w:after="0" w:line="240" w:lineRule="auto"/>
        <w:jc w:val="both"/>
        <w:rPr>
          <w:rFonts w:ascii="Verdana" w:hAnsi="Verdana" w:cs="UniversLTStd"/>
        </w:rPr>
      </w:pPr>
    </w:p>
    <w:p w:rsidR="0029573B" w:rsidRPr="003D72D1" w:rsidRDefault="008C48DD" w:rsidP="003D72D1">
      <w:pPr>
        <w:autoSpaceDE w:val="0"/>
        <w:autoSpaceDN w:val="0"/>
        <w:adjustRightInd w:val="0"/>
        <w:spacing w:after="0" w:line="240" w:lineRule="auto"/>
        <w:jc w:val="both"/>
        <w:rPr>
          <w:rFonts w:ascii="Verdana" w:hAnsi="Verdana" w:cs="UniversLTStd"/>
        </w:rPr>
      </w:pPr>
      <w:r w:rsidRPr="0029573B">
        <w:rPr>
          <w:rFonts w:ascii="Verdana" w:hAnsi="Verdana" w:cs="UniversLTStd"/>
        </w:rPr>
        <w:t xml:space="preserve">3. </w:t>
      </w:r>
      <w:r w:rsidRPr="00E40414">
        <w:rPr>
          <w:rFonts w:ascii="Verdana" w:hAnsi="Verdana" w:cs="UniversLTStd"/>
          <w:color w:val="943634" w:themeColor="accent2" w:themeShade="BF"/>
        </w:rPr>
        <w:t>Identificación y establecimiento de cada uno de los pasos a seguir</w:t>
      </w:r>
      <w:r w:rsidR="0029573B" w:rsidRPr="00E40414">
        <w:rPr>
          <w:rFonts w:ascii="Verdana" w:hAnsi="Verdana" w:cs="UniversLTStd"/>
          <w:color w:val="943634" w:themeColor="accent2" w:themeShade="BF"/>
        </w:rPr>
        <w:t xml:space="preserve"> </w:t>
      </w:r>
      <w:r w:rsidRPr="00E40414">
        <w:rPr>
          <w:rFonts w:ascii="Verdana" w:hAnsi="Verdana" w:cs="UniversLTStd"/>
          <w:color w:val="943634" w:themeColor="accent2" w:themeShade="BF"/>
        </w:rPr>
        <w:t>en la tramitación de cada procedimiento</w:t>
      </w:r>
      <w:r w:rsidRPr="0029573B">
        <w:rPr>
          <w:rFonts w:ascii="Verdana" w:hAnsi="Verdana" w:cs="UniversLTStd"/>
        </w:rPr>
        <w:t>, las responsabilidades que</w:t>
      </w:r>
      <w:r w:rsidR="0029573B">
        <w:rPr>
          <w:rFonts w:ascii="Verdana" w:hAnsi="Verdana" w:cs="UniversLTStd"/>
        </w:rPr>
        <w:t xml:space="preserve"> </w:t>
      </w:r>
      <w:r w:rsidRPr="0029573B">
        <w:rPr>
          <w:rFonts w:ascii="Verdana" w:hAnsi="Verdana" w:cs="UniversLTStd"/>
        </w:rPr>
        <w:t xml:space="preserve">corresponden y sus plazos </w:t>
      </w:r>
      <w:r w:rsidR="003D72D1" w:rsidRPr="003D72D1">
        <w:rPr>
          <w:rFonts w:ascii="Verdana" w:hAnsi="Verdana" w:cs="UniversLTStd"/>
        </w:rPr>
        <w:t>Con ello se da cumplimiento a lo expuesto en el Esquema Nacional de Interoperabilidad, regulando la creación, gestión, eliminación y/o conservación permanente del</w:t>
      </w:r>
      <w:r w:rsidR="003D72D1">
        <w:rPr>
          <w:rFonts w:ascii="Verdana" w:hAnsi="Verdana" w:cs="UniversLTStd"/>
        </w:rPr>
        <w:t xml:space="preserve"> </w:t>
      </w:r>
      <w:r w:rsidR="003D72D1" w:rsidRPr="003D72D1">
        <w:rPr>
          <w:rFonts w:ascii="Verdana" w:hAnsi="Verdana" w:cs="UniversLTStd"/>
        </w:rPr>
        <w:t>documento electrónico, como un proceso integral que requiere la</w:t>
      </w:r>
      <w:r w:rsidR="003D72D1">
        <w:rPr>
          <w:rFonts w:ascii="Verdana" w:hAnsi="Verdana" w:cs="UniversLTStd"/>
        </w:rPr>
        <w:t xml:space="preserve"> </w:t>
      </w:r>
      <w:r w:rsidR="003D72D1" w:rsidRPr="003D72D1">
        <w:rPr>
          <w:rFonts w:ascii="Verdana" w:hAnsi="Verdana" w:cs="UniversLTStd"/>
        </w:rPr>
        <w:t>coordinación y el establecimiento de directrices y responsabilidades</w:t>
      </w:r>
      <w:r w:rsidR="003D72D1">
        <w:rPr>
          <w:rFonts w:ascii="Verdana" w:hAnsi="Verdana" w:cs="UniversLTStd"/>
        </w:rPr>
        <w:t xml:space="preserve"> </w:t>
      </w:r>
      <w:r w:rsidR="003D72D1" w:rsidRPr="003D72D1">
        <w:rPr>
          <w:rFonts w:ascii="Verdana" w:hAnsi="Verdana" w:cs="UniversLTStd"/>
        </w:rPr>
        <w:t>en la gestión del documento</w:t>
      </w:r>
      <w:r w:rsidR="003D72D1">
        <w:rPr>
          <w:rFonts w:ascii="Verdana" w:hAnsi="Verdana" w:cs="UniversLTStd"/>
        </w:rPr>
        <w:t>.</w:t>
      </w:r>
    </w:p>
    <w:p w:rsidR="003E7459" w:rsidRPr="003E7459" w:rsidRDefault="003E7459" w:rsidP="003E7459">
      <w:pPr>
        <w:autoSpaceDE w:val="0"/>
        <w:autoSpaceDN w:val="0"/>
        <w:adjustRightInd w:val="0"/>
        <w:spacing w:after="0" w:line="240" w:lineRule="auto"/>
        <w:jc w:val="both"/>
        <w:rPr>
          <w:rFonts w:ascii="Verdana" w:hAnsi="Verdana" w:cs="UniversLTStd"/>
          <w:b/>
          <w:color w:val="4F81BD" w:themeColor="accent1"/>
        </w:rPr>
      </w:pPr>
      <w:r w:rsidRPr="003E7459">
        <w:rPr>
          <w:rFonts w:ascii="Verdana" w:hAnsi="Verdana" w:cs="UniversLTStd"/>
          <w:b/>
          <w:color w:val="4F81BD" w:themeColor="accent1"/>
        </w:rPr>
        <w:t>TRAMITADOR</w:t>
      </w:r>
    </w:p>
    <w:p w:rsidR="0029573B" w:rsidRDefault="0029573B" w:rsidP="0029573B">
      <w:pPr>
        <w:autoSpaceDE w:val="0"/>
        <w:autoSpaceDN w:val="0"/>
        <w:adjustRightInd w:val="0"/>
        <w:spacing w:after="0" w:line="240" w:lineRule="auto"/>
        <w:jc w:val="both"/>
        <w:rPr>
          <w:rFonts w:ascii="Verdana" w:hAnsi="Verdana" w:cs="UniversLTStd"/>
        </w:rPr>
      </w:pPr>
    </w:p>
    <w:p w:rsidR="008C48DD" w:rsidRDefault="008C48DD" w:rsidP="0029573B">
      <w:pPr>
        <w:autoSpaceDE w:val="0"/>
        <w:autoSpaceDN w:val="0"/>
        <w:adjustRightInd w:val="0"/>
        <w:spacing w:after="0" w:line="240" w:lineRule="auto"/>
        <w:jc w:val="both"/>
        <w:rPr>
          <w:rFonts w:ascii="Verdana" w:hAnsi="Verdana" w:cs="UniversLTStd"/>
        </w:rPr>
      </w:pPr>
      <w:r w:rsidRPr="0029573B">
        <w:rPr>
          <w:rFonts w:ascii="Verdana" w:hAnsi="Verdana" w:cs="UniversLTStd"/>
        </w:rPr>
        <w:t xml:space="preserve">4. </w:t>
      </w:r>
      <w:r w:rsidRPr="00E40414">
        <w:rPr>
          <w:rFonts w:ascii="Verdana" w:hAnsi="Verdana" w:cs="UniversLTStd"/>
          <w:color w:val="943634" w:themeColor="accent2" w:themeShade="BF"/>
        </w:rPr>
        <w:t>Dotar a cada empleado público de un certificado propio de cada</w:t>
      </w:r>
      <w:r w:rsidR="0029573B" w:rsidRPr="00E40414">
        <w:rPr>
          <w:rFonts w:ascii="Verdana" w:hAnsi="Verdana" w:cs="UniversLTStd"/>
          <w:color w:val="943634" w:themeColor="accent2" w:themeShade="BF"/>
        </w:rPr>
        <w:t xml:space="preserve"> </w:t>
      </w:r>
      <w:r w:rsidRPr="00E40414">
        <w:rPr>
          <w:rFonts w:ascii="Verdana" w:hAnsi="Verdana" w:cs="UniversLTStd"/>
          <w:color w:val="943634" w:themeColor="accent2" w:themeShade="BF"/>
        </w:rPr>
        <w:t>Administración</w:t>
      </w:r>
      <w:r w:rsidRPr="0029573B">
        <w:rPr>
          <w:rFonts w:ascii="Verdana" w:hAnsi="Verdana" w:cs="UniversLTStd"/>
        </w:rPr>
        <w:t>, en el que conste su identidad y el puesto de trabajo</w:t>
      </w:r>
      <w:r w:rsidR="0029573B">
        <w:rPr>
          <w:rFonts w:ascii="Verdana" w:hAnsi="Verdana" w:cs="UniversLTStd"/>
        </w:rPr>
        <w:t xml:space="preserve"> </w:t>
      </w:r>
      <w:r w:rsidRPr="0029573B">
        <w:rPr>
          <w:rFonts w:ascii="Verdana" w:hAnsi="Verdana" w:cs="UniversLTStd"/>
        </w:rPr>
        <w:t>que ocupan. En la definición de procedimientos se debe incluir</w:t>
      </w:r>
      <w:r w:rsidR="0029573B">
        <w:rPr>
          <w:rFonts w:ascii="Verdana" w:hAnsi="Verdana" w:cs="UniversLTStd"/>
        </w:rPr>
        <w:t xml:space="preserve"> </w:t>
      </w:r>
      <w:r w:rsidRPr="0029573B">
        <w:rPr>
          <w:rFonts w:ascii="Verdana" w:hAnsi="Verdana" w:cs="UniversLTStd"/>
        </w:rPr>
        <w:t>que documentos puede firmar electrónicamente cada funcionario</w:t>
      </w:r>
      <w:r w:rsidR="0029573B">
        <w:rPr>
          <w:rFonts w:ascii="Verdana" w:hAnsi="Verdana" w:cs="UniversLTStd"/>
        </w:rPr>
        <w:t xml:space="preserve"> </w:t>
      </w:r>
      <w:r w:rsidRPr="0029573B">
        <w:rPr>
          <w:rFonts w:ascii="Verdana" w:hAnsi="Verdana" w:cs="UniversLTStd"/>
        </w:rPr>
        <w:t xml:space="preserve">en </w:t>
      </w:r>
      <w:r w:rsidR="0029573B">
        <w:rPr>
          <w:rFonts w:ascii="Verdana" w:hAnsi="Verdana" w:cs="UniversLTStd"/>
        </w:rPr>
        <w:t>función de su puesto de trabajo</w:t>
      </w:r>
      <w:r w:rsidRPr="0029573B">
        <w:rPr>
          <w:rFonts w:ascii="Verdana" w:hAnsi="Verdana" w:cs="UniversLTStd"/>
        </w:rPr>
        <w:t>.</w:t>
      </w:r>
    </w:p>
    <w:p w:rsidR="003E7459" w:rsidRPr="003E7459" w:rsidRDefault="003E7459" w:rsidP="0029573B">
      <w:pPr>
        <w:autoSpaceDE w:val="0"/>
        <w:autoSpaceDN w:val="0"/>
        <w:adjustRightInd w:val="0"/>
        <w:spacing w:after="0" w:line="240" w:lineRule="auto"/>
        <w:jc w:val="both"/>
        <w:rPr>
          <w:rFonts w:ascii="Verdana" w:hAnsi="Verdana" w:cs="UniversLTStd"/>
          <w:b/>
          <w:color w:val="4F81BD" w:themeColor="accent1"/>
        </w:rPr>
      </w:pPr>
      <w:r w:rsidRPr="003E7459">
        <w:rPr>
          <w:rFonts w:ascii="Verdana" w:hAnsi="Verdana" w:cs="UniversLTStd"/>
          <w:b/>
          <w:color w:val="4F81BD" w:themeColor="accent1"/>
        </w:rPr>
        <w:t>CERTIFICADOS DE FIRMA ELECTRONICA DE EMPLEADOS PUBLICOS</w:t>
      </w:r>
    </w:p>
    <w:p w:rsidR="0029573B" w:rsidRPr="0029573B" w:rsidRDefault="0029573B" w:rsidP="0029573B">
      <w:pPr>
        <w:autoSpaceDE w:val="0"/>
        <w:autoSpaceDN w:val="0"/>
        <w:adjustRightInd w:val="0"/>
        <w:spacing w:after="0" w:line="240" w:lineRule="auto"/>
        <w:jc w:val="both"/>
        <w:rPr>
          <w:rFonts w:ascii="Verdana" w:hAnsi="Verdana" w:cs="UniversLTStd"/>
        </w:rPr>
      </w:pPr>
    </w:p>
    <w:p w:rsidR="008C48DD" w:rsidRPr="0029573B" w:rsidRDefault="008C48DD" w:rsidP="0029573B">
      <w:pPr>
        <w:autoSpaceDE w:val="0"/>
        <w:autoSpaceDN w:val="0"/>
        <w:adjustRightInd w:val="0"/>
        <w:spacing w:after="0" w:line="240" w:lineRule="auto"/>
        <w:jc w:val="both"/>
        <w:rPr>
          <w:rFonts w:ascii="Verdana" w:hAnsi="Verdana" w:cs="UniversLTStd"/>
        </w:rPr>
      </w:pPr>
      <w:r w:rsidRPr="0029573B">
        <w:rPr>
          <w:rFonts w:ascii="Verdana" w:hAnsi="Verdana" w:cs="UniversLTStd"/>
        </w:rPr>
        <w:t xml:space="preserve">5. </w:t>
      </w:r>
      <w:r w:rsidRPr="00E40414">
        <w:rPr>
          <w:rFonts w:ascii="Verdana" w:hAnsi="Verdana" w:cs="UniversLTStd"/>
          <w:color w:val="943634" w:themeColor="accent2" w:themeShade="BF"/>
        </w:rPr>
        <w:t>Creación o desarrollo del archivo corporativo electrónico</w:t>
      </w:r>
      <w:r w:rsidRPr="0029573B">
        <w:rPr>
          <w:rFonts w:ascii="Verdana" w:hAnsi="Verdana" w:cs="UniversLTStd"/>
        </w:rPr>
        <w:t>, dotado</w:t>
      </w:r>
      <w:r w:rsidR="0029573B">
        <w:rPr>
          <w:rFonts w:ascii="Verdana" w:hAnsi="Verdana" w:cs="UniversLTStd"/>
        </w:rPr>
        <w:t xml:space="preserve"> </w:t>
      </w:r>
      <w:r w:rsidRPr="0029573B">
        <w:rPr>
          <w:rFonts w:ascii="Verdana" w:hAnsi="Verdana" w:cs="UniversLTStd"/>
        </w:rPr>
        <w:t>de dos vertientes, por un lado el repositorio de trámite y por otro</w:t>
      </w:r>
      <w:r w:rsidR="0029573B">
        <w:rPr>
          <w:rFonts w:ascii="Verdana" w:hAnsi="Verdana" w:cs="UniversLTStd"/>
        </w:rPr>
        <w:t xml:space="preserve"> </w:t>
      </w:r>
      <w:r w:rsidRPr="0029573B">
        <w:rPr>
          <w:rFonts w:ascii="Verdana" w:hAnsi="Verdana" w:cs="UniversLTStd"/>
        </w:rPr>
        <w:t>lado el repositorio de archivo. Esta diferenciación es a nuestro entender</w:t>
      </w:r>
      <w:r w:rsidR="0029573B">
        <w:rPr>
          <w:rFonts w:ascii="Verdana" w:hAnsi="Verdana" w:cs="UniversLTStd"/>
        </w:rPr>
        <w:t xml:space="preserve"> </w:t>
      </w:r>
      <w:r w:rsidRPr="0029573B">
        <w:rPr>
          <w:rFonts w:ascii="Verdana" w:hAnsi="Verdana" w:cs="UniversLTStd"/>
        </w:rPr>
        <w:t>necesaria, pues la ley obliga a archivar electrónicamente los</w:t>
      </w:r>
      <w:r w:rsidR="0029573B">
        <w:rPr>
          <w:rFonts w:ascii="Verdana" w:hAnsi="Verdana" w:cs="UniversLTStd"/>
        </w:rPr>
        <w:t xml:space="preserve"> </w:t>
      </w:r>
      <w:r w:rsidRPr="0029573B">
        <w:rPr>
          <w:rFonts w:ascii="Verdana" w:hAnsi="Verdana" w:cs="UniversLTStd"/>
        </w:rPr>
        <w:t>expedientes concluidos (repositorio de archivo) si bien si el repositorio</w:t>
      </w:r>
      <w:r w:rsidR="0029573B">
        <w:rPr>
          <w:rFonts w:ascii="Verdana" w:hAnsi="Verdana" w:cs="UniversLTStd"/>
        </w:rPr>
        <w:t xml:space="preserve"> </w:t>
      </w:r>
      <w:r w:rsidRPr="0029573B">
        <w:rPr>
          <w:rFonts w:ascii="Verdana" w:hAnsi="Verdana" w:cs="UniversLTStd"/>
        </w:rPr>
        <w:t>de trámite se dota de los medios técnicos necesarios, agilizará</w:t>
      </w:r>
      <w:r w:rsidR="0029573B">
        <w:rPr>
          <w:rFonts w:ascii="Verdana" w:hAnsi="Verdana" w:cs="UniversLTStd"/>
        </w:rPr>
        <w:t xml:space="preserve"> </w:t>
      </w:r>
      <w:r w:rsidRPr="0029573B">
        <w:rPr>
          <w:rFonts w:ascii="Verdana" w:hAnsi="Verdana" w:cs="UniversLTStd"/>
        </w:rPr>
        <w:t>la tramitación y conclusión de los expedientes. Dicho archivo o repositorio</w:t>
      </w:r>
      <w:r w:rsidR="0029573B">
        <w:rPr>
          <w:rFonts w:ascii="Verdana" w:hAnsi="Verdana" w:cs="UniversLTStd"/>
        </w:rPr>
        <w:t xml:space="preserve"> </w:t>
      </w:r>
      <w:r w:rsidRPr="0029573B">
        <w:rPr>
          <w:rFonts w:ascii="Verdana" w:hAnsi="Verdana" w:cs="UniversLTStd"/>
        </w:rPr>
        <w:t>de trámite contará con los procedimientos establecidos</w:t>
      </w:r>
      <w:r w:rsidR="0029573B">
        <w:rPr>
          <w:rFonts w:ascii="Verdana" w:hAnsi="Verdana" w:cs="UniversLTStd"/>
        </w:rPr>
        <w:t xml:space="preserve"> </w:t>
      </w:r>
      <w:r w:rsidRPr="0029573B">
        <w:rPr>
          <w:rFonts w:ascii="Verdana" w:hAnsi="Verdana" w:cs="UniversLTStd"/>
        </w:rPr>
        <w:t>con anterioridad, donde permitirá ir incorporando los documentos</w:t>
      </w:r>
      <w:r w:rsidR="0029573B">
        <w:rPr>
          <w:rFonts w:ascii="Verdana" w:hAnsi="Verdana" w:cs="UniversLTStd"/>
        </w:rPr>
        <w:t xml:space="preserve"> </w:t>
      </w:r>
      <w:r w:rsidRPr="0029573B">
        <w:rPr>
          <w:rFonts w:ascii="Verdana" w:hAnsi="Verdana" w:cs="UniversLTStd"/>
        </w:rPr>
        <w:t>de cada fase, enviando las notificaciones automáticas correspondientes</w:t>
      </w:r>
      <w:r w:rsidR="0029573B">
        <w:rPr>
          <w:rFonts w:ascii="Verdana" w:hAnsi="Verdana" w:cs="UniversLTStd"/>
        </w:rPr>
        <w:t xml:space="preserve"> </w:t>
      </w:r>
      <w:r w:rsidRPr="0029573B">
        <w:rPr>
          <w:rFonts w:ascii="Verdana" w:hAnsi="Verdana" w:cs="UniversLTStd"/>
        </w:rPr>
        <w:t>(al funcionario o autoridad y al administrado).</w:t>
      </w:r>
      <w:r w:rsidR="003E7459" w:rsidRPr="003E7459">
        <w:rPr>
          <w:rFonts w:ascii="Verdana" w:hAnsi="Verdana" w:cs="UniversLTStd"/>
          <w:color w:val="943634" w:themeColor="accent2" w:themeShade="BF"/>
        </w:rPr>
        <w:t xml:space="preserve"> </w:t>
      </w:r>
      <w:r w:rsidR="003E7459" w:rsidRPr="003E7459">
        <w:rPr>
          <w:rFonts w:ascii="Verdana" w:hAnsi="Verdana" w:cs="UniversLTStd"/>
        </w:rPr>
        <w:lastRenderedPageBreak/>
        <w:t>Establecer los calendarios de conservación o eliminación de cada serie documental.</w:t>
      </w:r>
      <w:r w:rsidR="003E7459">
        <w:rPr>
          <w:rFonts w:ascii="Verdana" w:hAnsi="Verdana" w:cs="UniversLTStd"/>
        </w:rPr>
        <w:t xml:space="preserve"> </w:t>
      </w:r>
    </w:p>
    <w:p w:rsidR="0029573B" w:rsidRDefault="003E7459" w:rsidP="0029573B">
      <w:pPr>
        <w:autoSpaceDE w:val="0"/>
        <w:autoSpaceDN w:val="0"/>
        <w:adjustRightInd w:val="0"/>
        <w:spacing w:after="0" w:line="240" w:lineRule="auto"/>
        <w:jc w:val="both"/>
        <w:rPr>
          <w:rFonts w:ascii="Verdana" w:hAnsi="Verdana" w:cs="UniversLTStd"/>
          <w:b/>
          <w:color w:val="4F81BD" w:themeColor="accent1"/>
        </w:rPr>
      </w:pPr>
      <w:r w:rsidRPr="003E7459">
        <w:rPr>
          <w:rFonts w:ascii="Verdana" w:hAnsi="Verdana" w:cs="UniversLTStd"/>
          <w:b/>
          <w:color w:val="4F81BD" w:themeColor="accent1"/>
        </w:rPr>
        <w:t>ARCHIVO ELECTRONICO. ARCHIVE</w:t>
      </w:r>
    </w:p>
    <w:p w:rsidR="003E7459" w:rsidRDefault="003E7459" w:rsidP="0029573B">
      <w:pPr>
        <w:autoSpaceDE w:val="0"/>
        <w:autoSpaceDN w:val="0"/>
        <w:adjustRightInd w:val="0"/>
        <w:spacing w:after="0" w:line="240" w:lineRule="auto"/>
        <w:jc w:val="both"/>
        <w:rPr>
          <w:rFonts w:ascii="Verdana" w:hAnsi="Verdana" w:cs="UniversLTStd"/>
        </w:rPr>
      </w:pPr>
    </w:p>
    <w:p w:rsidR="008C48DD" w:rsidRPr="0029573B" w:rsidRDefault="003E7459" w:rsidP="0029573B">
      <w:pPr>
        <w:autoSpaceDE w:val="0"/>
        <w:autoSpaceDN w:val="0"/>
        <w:adjustRightInd w:val="0"/>
        <w:spacing w:after="0" w:line="240" w:lineRule="auto"/>
        <w:jc w:val="both"/>
        <w:rPr>
          <w:rFonts w:ascii="Verdana" w:hAnsi="Verdana" w:cs="UniversLTStd"/>
        </w:rPr>
      </w:pPr>
      <w:r>
        <w:rPr>
          <w:rFonts w:ascii="Verdana" w:hAnsi="Verdana" w:cs="UniversLTStd"/>
        </w:rPr>
        <w:t>6</w:t>
      </w:r>
      <w:r w:rsidR="008C48DD" w:rsidRPr="0029573B">
        <w:rPr>
          <w:rFonts w:ascii="Verdana" w:hAnsi="Verdana" w:cs="UniversLTStd"/>
        </w:rPr>
        <w:t xml:space="preserve">. </w:t>
      </w:r>
      <w:r w:rsidR="008C48DD" w:rsidRPr="00E40414">
        <w:rPr>
          <w:rFonts w:ascii="Verdana" w:hAnsi="Verdana" w:cs="UniversLTStd"/>
          <w:color w:val="943634" w:themeColor="accent2" w:themeShade="BF"/>
        </w:rPr>
        <w:t>Establecimiento de un sistema de notificación con plena validez jurídica</w:t>
      </w:r>
      <w:r w:rsidR="008C48DD" w:rsidRPr="0029573B">
        <w:rPr>
          <w:rFonts w:ascii="Verdana" w:hAnsi="Verdana" w:cs="UniversLTStd"/>
        </w:rPr>
        <w:t>,</w:t>
      </w:r>
    </w:p>
    <w:p w:rsidR="0029573B" w:rsidRDefault="008C48DD" w:rsidP="003D72D1">
      <w:pPr>
        <w:autoSpaceDE w:val="0"/>
        <w:autoSpaceDN w:val="0"/>
        <w:adjustRightInd w:val="0"/>
        <w:spacing w:after="0" w:line="240" w:lineRule="auto"/>
        <w:jc w:val="both"/>
        <w:rPr>
          <w:rFonts w:ascii="Verdana" w:hAnsi="Verdana" w:cs="UniversLTStd"/>
        </w:rPr>
      </w:pPr>
      <w:r w:rsidRPr="0029573B">
        <w:rPr>
          <w:rFonts w:ascii="Verdana" w:hAnsi="Verdana" w:cs="UniversLTStd"/>
        </w:rPr>
        <w:t>basado en un buzón privado de comunicaciones con cada</w:t>
      </w:r>
      <w:r w:rsidR="0029573B">
        <w:rPr>
          <w:rFonts w:ascii="Verdana" w:hAnsi="Verdana" w:cs="UniversLTStd"/>
        </w:rPr>
        <w:t xml:space="preserve"> </w:t>
      </w:r>
      <w:r w:rsidRPr="0029573B">
        <w:rPr>
          <w:rFonts w:ascii="Verdana" w:hAnsi="Verdana" w:cs="UniversLTStd"/>
        </w:rPr>
        <w:t>ciudadano, contando con el apoyo de un sistema multicanal de</w:t>
      </w:r>
      <w:r w:rsidR="0029573B">
        <w:rPr>
          <w:rFonts w:ascii="Verdana" w:hAnsi="Verdana" w:cs="UniversLTStd"/>
        </w:rPr>
        <w:t xml:space="preserve"> </w:t>
      </w:r>
      <w:r w:rsidRPr="0029573B">
        <w:rPr>
          <w:rFonts w:ascii="Verdana" w:hAnsi="Verdana" w:cs="UniversLTStd"/>
        </w:rPr>
        <w:t>aviso previo, como la mensajería SMS y el email. Dicho sistema de</w:t>
      </w:r>
      <w:r w:rsidR="0029573B">
        <w:rPr>
          <w:rFonts w:ascii="Verdana" w:hAnsi="Verdana" w:cs="UniversLTStd"/>
        </w:rPr>
        <w:t xml:space="preserve"> </w:t>
      </w:r>
      <w:r w:rsidRPr="0029573B">
        <w:rPr>
          <w:rFonts w:ascii="Verdana" w:hAnsi="Verdana" w:cs="UniversLTStd"/>
        </w:rPr>
        <w:t>notificación se debe articular también en la vertiente interna de la</w:t>
      </w:r>
      <w:r w:rsidR="0029573B">
        <w:rPr>
          <w:rFonts w:ascii="Verdana" w:hAnsi="Verdana" w:cs="UniversLTStd"/>
        </w:rPr>
        <w:t xml:space="preserve"> </w:t>
      </w:r>
      <w:r w:rsidRPr="0029573B">
        <w:rPr>
          <w:rFonts w:ascii="Verdana" w:hAnsi="Verdana" w:cs="UniversLTStd"/>
        </w:rPr>
        <w:t>Administración, ya que olvidamos la tradicional recepción del correo</w:t>
      </w:r>
      <w:r w:rsidR="0029573B">
        <w:rPr>
          <w:rFonts w:ascii="Verdana" w:hAnsi="Verdana" w:cs="UniversLTStd"/>
        </w:rPr>
        <w:t xml:space="preserve"> </w:t>
      </w:r>
      <w:r w:rsidRPr="0029573B">
        <w:rPr>
          <w:rFonts w:ascii="Verdana" w:hAnsi="Verdana" w:cs="UniversLTStd"/>
        </w:rPr>
        <w:t>en formato papel o la entrega de documentación física prove</w:t>
      </w:r>
      <w:r w:rsidR="003D72D1" w:rsidRPr="003D72D1">
        <w:rPr>
          <w:rFonts w:ascii="Verdana" w:hAnsi="Verdana" w:cs="UniversLTStd"/>
        </w:rPr>
        <w:t>niente de registro por la notificación de nueva documentación en</w:t>
      </w:r>
      <w:r w:rsidR="003D72D1">
        <w:rPr>
          <w:rFonts w:ascii="Verdana" w:hAnsi="Verdana" w:cs="UniversLTStd"/>
        </w:rPr>
        <w:t xml:space="preserve"> </w:t>
      </w:r>
      <w:r w:rsidR="003D72D1" w:rsidRPr="003D72D1">
        <w:rPr>
          <w:rFonts w:ascii="Verdana" w:hAnsi="Verdana" w:cs="UniversLTStd"/>
        </w:rPr>
        <w:t>un determinado expediente.</w:t>
      </w:r>
      <w:r w:rsidR="003D72D1" w:rsidRPr="003D72D1">
        <w:rPr>
          <w:rFonts w:ascii="Verdana" w:hAnsi="Verdana" w:cs="UniversLTStd"/>
          <w:b/>
        </w:rPr>
        <w:t xml:space="preserve"> </w:t>
      </w:r>
      <w:r w:rsidR="003D72D1" w:rsidRPr="003D72D1">
        <w:rPr>
          <w:rFonts w:ascii="Verdana" w:hAnsi="Verdana" w:cs="UniversLTStd"/>
        </w:rPr>
        <w:t xml:space="preserve"> </w:t>
      </w:r>
      <w:r w:rsidR="003D72D1">
        <w:rPr>
          <w:rFonts w:ascii="Verdana" w:hAnsi="Verdana" w:cs="UniversLTStd"/>
        </w:rPr>
        <w:t xml:space="preserve"> </w:t>
      </w:r>
      <w:r w:rsidR="0029573B">
        <w:rPr>
          <w:rFonts w:ascii="Verdana" w:hAnsi="Verdana" w:cs="UniversLTStd"/>
        </w:rPr>
        <w:t xml:space="preserve"> </w:t>
      </w:r>
    </w:p>
    <w:p w:rsidR="003E7459" w:rsidRPr="003E7459" w:rsidRDefault="003E7459" w:rsidP="003D72D1">
      <w:pPr>
        <w:autoSpaceDE w:val="0"/>
        <w:autoSpaceDN w:val="0"/>
        <w:adjustRightInd w:val="0"/>
        <w:spacing w:after="0" w:line="240" w:lineRule="auto"/>
        <w:jc w:val="both"/>
        <w:rPr>
          <w:rFonts w:ascii="Verdana" w:hAnsi="Verdana" w:cs="UniversLTStd"/>
          <w:b/>
          <w:color w:val="4F81BD" w:themeColor="accent1"/>
        </w:rPr>
      </w:pPr>
      <w:r w:rsidRPr="003E7459">
        <w:rPr>
          <w:rFonts w:ascii="Verdana" w:hAnsi="Verdana" w:cs="UniversLTStd"/>
          <w:b/>
          <w:color w:val="4F81BD" w:themeColor="accent1"/>
        </w:rPr>
        <w:t>PORTAFIRMAS</w:t>
      </w:r>
    </w:p>
    <w:p w:rsidR="003E7459" w:rsidRPr="003E7459" w:rsidRDefault="003E7459" w:rsidP="003D72D1">
      <w:pPr>
        <w:autoSpaceDE w:val="0"/>
        <w:autoSpaceDN w:val="0"/>
        <w:adjustRightInd w:val="0"/>
        <w:spacing w:after="0" w:line="240" w:lineRule="auto"/>
        <w:jc w:val="both"/>
        <w:rPr>
          <w:rFonts w:ascii="Verdana" w:hAnsi="Verdana" w:cs="UniversLTStd"/>
          <w:b/>
          <w:color w:val="4F81BD" w:themeColor="accent1"/>
        </w:rPr>
      </w:pPr>
      <w:r w:rsidRPr="003E7459">
        <w:rPr>
          <w:rFonts w:ascii="Verdana" w:hAnsi="Verdana" w:cs="UniversLTStd"/>
          <w:b/>
          <w:color w:val="4F81BD" w:themeColor="accent1"/>
        </w:rPr>
        <w:t>FIRMA - NOTIFICA</w:t>
      </w:r>
    </w:p>
    <w:p w:rsidR="003D72D1" w:rsidRPr="0029573B" w:rsidRDefault="003D72D1" w:rsidP="0029573B">
      <w:pPr>
        <w:autoSpaceDE w:val="0"/>
        <w:autoSpaceDN w:val="0"/>
        <w:adjustRightInd w:val="0"/>
        <w:spacing w:after="0" w:line="240" w:lineRule="auto"/>
        <w:jc w:val="both"/>
        <w:rPr>
          <w:rFonts w:ascii="Verdana" w:hAnsi="Verdana" w:cs="UniversLTStd"/>
        </w:rPr>
      </w:pPr>
    </w:p>
    <w:p w:rsidR="008C48DD" w:rsidRDefault="00E40414" w:rsidP="0029573B">
      <w:pPr>
        <w:autoSpaceDE w:val="0"/>
        <w:autoSpaceDN w:val="0"/>
        <w:adjustRightInd w:val="0"/>
        <w:spacing w:after="0" w:line="240" w:lineRule="auto"/>
        <w:jc w:val="both"/>
        <w:rPr>
          <w:rFonts w:ascii="Verdana" w:hAnsi="Verdana" w:cs="UniversLTStd"/>
        </w:rPr>
      </w:pPr>
      <w:r>
        <w:rPr>
          <w:rFonts w:ascii="Verdana" w:hAnsi="Verdana" w:cs="UniversLTStd"/>
        </w:rPr>
        <w:t>8</w:t>
      </w:r>
      <w:r w:rsidR="008C48DD" w:rsidRPr="0029573B">
        <w:rPr>
          <w:rFonts w:ascii="Verdana" w:hAnsi="Verdana" w:cs="UniversLTStd"/>
        </w:rPr>
        <w:t xml:space="preserve">. Creación de la </w:t>
      </w:r>
      <w:r w:rsidR="008C48DD" w:rsidRPr="00E40414">
        <w:rPr>
          <w:rFonts w:ascii="Verdana" w:hAnsi="Verdana" w:cs="UniversLTStd"/>
          <w:color w:val="943634" w:themeColor="accent2" w:themeShade="BF"/>
        </w:rPr>
        <w:t>plataforma virtual que sea el canal de entrada</w:t>
      </w:r>
      <w:r w:rsidR="008C48DD" w:rsidRPr="0029573B">
        <w:rPr>
          <w:rFonts w:ascii="Verdana" w:hAnsi="Verdana" w:cs="UniversLTStd"/>
        </w:rPr>
        <w:t xml:space="preserve"> de los</w:t>
      </w:r>
      <w:r w:rsidR="003D72D1">
        <w:rPr>
          <w:rFonts w:ascii="Verdana" w:hAnsi="Verdana" w:cs="UniversLTStd"/>
        </w:rPr>
        <w:t xml:space="preserve"> </w:t>
      </w:r>
      <w:r w:rsidR="008C48DD" w:rsidRPr="0029573B">
        <w:rPr>
          <w:rFonts w:ascii="Verdana" w:hAnsi="Verdana" w:cs="UniversLTStd"/>
        </w:rPr>
        <w:t>administrados a la administración Electrónica, incluyendo una guía</w:t>
      </w:r>
      <w:r w:rsidR="003D72D1">
        <w:rPr>
          <w:rFonts w:ascii="Verdana" w:hAnsi="Verdana" w:cs="UniversLTStd"/>
        </w:rPr>
        <w:t xml:space="preserve"> </w:t>
      </w:r>
      <w:r w:rsidR="008C48DD" w:rsidRPr="0029573B">
        <w:rPr>
          <w:rFonts w:ascii="Verdana" w:hAnsi="Verdana" w:cs="UniversLTStd"/>
        </w:rPr>
        <w:t>de uso, y teniendo en cuenta como criterios técnicos la mayor accesibilidad</w:t>
      </w:r>
      <w:r w:rsidR="003D72D1">
        <w:rPr>
          <w:rFonts w:ascii="Verdana" w:hAnsi="Verdana" w:cs="UniversLTStd"/>
        </w:rPr>
        <w:t xml:space="preserve"> </w:t>
      </w:r>
      <w:r w:rsidR="008C48DD" w:rsidRPr="0029573B">
        <w:rPr>
          <w:rFonts w:ascii="Verdana" w:hAnsi="Verdana" w:cs="UniversLTStd"/>
        </w:rPr>
        <w:t>posible, ya que a mayores requisitos técnicos menor</w:t>
      </w:r>
      <w:r w:rsidR="003D72D1">
        <w:rPr>
          <w:rFonts w:ascii="Verdana" w:hAnsi="Verdana" w:cs="UniversLTStd"/>
        </w:rPr>
        <w:t xml:space="preserve"> </w:t>
      </w:r>
      <w:r w:rsidR="008C48DD" w:rsidRPr="0029573B">
        <w:rPr>
          <w:rFonts w:ascii="Verdana" w:hAnsi="Verdana" w:cs="UniversLTStd"/>
        </w:rPr>
        <w:t>será el número de personas qu</w:t>
      </w:r>
      <w:r w:rsidR="003D72D1">
        <w:rPr>
          <w:rFonts w:ascii="Verdana" w:hAnsi="Verdana" w:cs="UniversLTStd"/>
        </w:rPr>
        <w:t>e puedan utilizarlo</w:t>
      </w:r>
      <w:r w:rsidR="008C48DD" w:rsidRPr="0029573B">
        <w:rPr>
          <w:rFonts w:ascii="Verdana" w:hAnsi="Verdana" w:cs="UniversLTStd"/>
        </w:rPr>
        <w:t>.</w:t>
      </w:r>
    </w:p>
    <w:p w:rsidR="003E7459" w:rsidRPr="003E7459" w:rsidRDefault="003E7459" w:rsidP="0029573B">
      <w:pPr>
        <w:autoSpaceDE w:val="0"/>
        <w:autoSpaceDN w:val="0"/>
        <w:adjustRightInd w:val="0"/>
        <w:spacing w:after="0" w:line="240" w:lineRule="auto"/>
        <w:jc w:val="both"/>
        <w:rPr>
          <w:rFonts w:ascii="Verdana" w:hAnsi="Verdana" w:cs="UniversLTStd"/>
          <w:b/>
          <w:color w:val="4F81BD" w:themeColor="accent1"/>
        </w:rPr>
      </w:pPr>
      <w:r w:rsidRPr="003E7459">
        <w:rPr>
          <w:rFonts w:ascii="Verdana" w:hAnsi="Verdana" w:cs="UniversLTStd"/>
          <w:b/>
          <w:color w:val="4F81BD" w:themeColor="accent1"/>
        </w:rPr>
        <w:t>SEDES ELECTRÓNICAS</w:t>
      </w:r>
    </w:p>
    <w:p w:rsidR="003D72D1" w:rsidRPr="0029573B" w:rsidRDefault="003D72D1" w:rsidP="0029573B">
      <w:pPr>
        <w:autoSpaceDE w:val="0"/>
        <w:autoSpaceDN w:val="0"/>
        <w:adjustRightInd w:val="0"/>
        <w:spacing w:after="0" w:line="240" w:lineRule="auto"/>
        <w:jc w:val="both"/>
        <w:rPr>
          <w:rFonts w:ascii="Verdana" w:hAnsi="Verdana" w:cs="UniversLTStd"/>
        </w:rPr>
      </w:pPr>
    </w:p>
    <w:p w:rsidR="008C48DD" w:rsidRPr="0029573B" w:rsidRDefault="00E40414" w:rsidP="0029573B">
      <w:pPr>
        <w:autoSpaceDE w:val="0"/>
        <w:autoSpaceDN w:val="0"/>
        <w:adjustRightInd w:val="0"/>
        <w:spacing w:after="0" w:line="240" w:lineRule="auto"/>
        <w:jc w:val="both"/>
        <w:rPr>
          <w:rFonts w:ascii="Verdana" w:hAnsi="Verdana" w:cs="UniversLTStd"/>
        </w:rPr>
      </w:pPr>
      <w:r>
        <w:rPr>
          <w:rFonts w:ascii="Verdana" w:hAnsi="Verdana" w:cs="UniversLTStd"/>
        </w:rPr>
        <w:t>9</w:t>
      </w:r>
      <w:r w:rsidR="008C48DD" w:rsidRPr="0029573B">
        <w:rPr>
          <w:rFonts w:ascii="Verdana" w:hAnsi="Verdana" w:cs="UniversLTStd"/>
        </w:rPr>
        <w:t xml:space="preserve">. Establecimiento de </w:t>
      </w:r>
      <w:r w:rsidR="008C48DD" w:rsidRPr="00E40414">
        <w:rPr>
          <w:rFonts w:ascii="Verdana" w:hAnsi="Verdana" w:cs="UniversLTStd"/>
          <w:color w:val="943634" w:themeColor="accent2" w:themeShade="BF"/>
        </w:rPr>
        <w:t>funcionarios en puestos de trabajo de atención</w:t>
      </w:r>
      <w:r w:rsidR="00102938" w:rsidRPr="00E40414">
        <w:rPr>
          <w:rFonts w:ascii="Verdana" w:hAnsi="Verdana" w:cs="UniversLTStd"/>
          <w:color w:val="943634" w:themeColor="accent2" w:themeShade="BF"/>
        </w:rPr>
        <w:t xml:space="preserve"> </w:t>
      </w:r>
      <w:r w:rsidR="008C48DD" w:rsidRPr="00E40414">
        <w:rPr>
          <w:rFonts w:ascii="Verdana" w:hAnsi="Verdana" w:cs="UniversLTStd"/>
          <w:color w:val="943634" w:themeColor="accent2" w:themeShade="BF"/>
        </w:rPr>
        <w:t>e información</w:t>
      </w:r>
      <w:r w:rsidR="008C48DD" w:rsidRPr="0029573B">
        <w:rPr>
          <w:rFonts w:ascii="Verdana" w:hAnsi="Verdana" w:cs="UniversLTStd"/>
        </w:rPr>
        <w:t xml:space="preserve"> acerca del nuevo portal y las nuevas vías de tramitación,</w:t>
      </w:r>
      <w:r w:rsidR="00102938">
        <w:rPr>
          <w:rFonts w:ascii="Verdana" w:hAnsi="Verdana" w:cs="UniversLTStd"/>
        </w:rPr>
        <w:t xml:space="preserve"> </w:t>
      </w:r>
      <w:r w:rsidR="008C48DD" w:rsidRPr="0029573B">
        <w:rPr>
          <w:rFonts w:ascii="Verdana" w:hAnsi="Verdana" w:cs="UniversLTStd"/>
        </w:rPr>
        <w:t>es decir, un puesto de atención físico en cada administración,</w:t>
      </w:r>
      <w:r w:rsidR="00102938">
        <w:rPr>
          <w:rFonts w:ascii="Verdana" w:hAnsi="Verdana" w:cs="UniversLTStd"/>
        </w:rPr>
        <w:t xml:space="preserve"> </w:t>
      </w:r>
      <w:r w:rsidR="008C48DD" w:rsidRPr="0029573B">
        <w:rPr>
          <w:rFonts w:ascii="Verdana" w:hAnsi="Verdana" w:cs="UniversLTStd"/>
        </w:rPr>
        <w:t>destinado a explicar a cada ciudadano los pasos a seguir, como obtener</w:t>
      </w:r>
      <w:r w:rsidR="00102938">
        <w:rPr>
          <w:rFonts w:ascii="Verdana" w:hAnsi="Verdana" w:cs="UniversLTStd"/>
        </w:rPr>
        <w:t xml:space="preserve"> </w:t>
      </w:r>
      <w:r w:rsidR="008C48DD" w:rsidRPr="0029573B">
        <w:rPr>
          <w:rFonts w:ascii="Verdana" w:hAnsi="Verdana" w:cs="UniversLTStd"/>
        </w:rPr>
        <w:t>su firma electrónica y su uso, como iniciar procedimientos o</w:t>
      </w:r>
      <w:r w:rsidR="00102938">
        <w:rPr>
          <w:rFonts w:ascii="Verdana" w:hAnsi="Verdana" w:cs="UniversLTStd"/>
        </w:rPr>
        <w:t xml:space="preserve"> </w:t>
      </w:r>
      <w:r w:rsidR="008C48DD" w:rsidRPr="0029573B">
        <w:rPr>
          <w:rFonts w:ascii="Verdana" w:hAnsi="Verdana" w:cs="UniversLTStd"/>
        </w:rPr>
        <w:t>incluir documentos en alguno ya existente.</w:t>
      </w:r>
    </w:p>
    <w:p w:rsidR="003C7B67" w:rsidRPr="003E7459" w:rsidRDefault="003E7459" w:rsidP="0029573B">
      <w:pPr>
        <w:autoSpaceDE w:val="0"/>
        <w:autoSpaceDN w:val="0"/>
        <w:adjustRightInd w:val="0"/>
        <w:spacing w:after="0" w:line="240" w:lineRule="auto"/>
        <w:jc w:val="both"/>
        <w:rPr>
          <w:rFonts w:ascii="Verdana" w:hAnsi="Verdana" w:cs="UniversLTStd"/>
          <w:b/>
          <w:color w:val="4F81BD" w:themeColor="accent1"/>
        </w:rPr>
      </w:pPr>
      <w:r w:rsidRPr="003E7459">
        <w:rPr>
          <w:rFonts w:ascii="Verdana" w:hAnsi="Verdana" w:cs="UniversLTStd"/>
          <w:b/>
          <w:color w:val="4F81BD" w:themeColor="accent1"/>
        </w:rPr>
        <w:t>INFORMACIÓN / FORMACIÓN</w:t>
      </w:r>
    </w:p>
    <w:p w:rsidR="003C7B67" w:rsidRDefault="003C7B67" w:rsidP="0029573B">
      <w:pPr>
        <w:autoSpaceDE w:val="0"/>
        <w:autoSpaceDN w:val="0"/>
        <w:adjustRightInd w:val="0"/>
        <w:spacing w:after="0" w:line="240" w:lineRule="auto"/>
        <w:jc w:val="both"/>
        <w:rPr>
          <w:rFonts w:ascii="Verdana" w:hAnsi="Verdana" w:cs="UniversLTStd"/>
        </w:rPr>
      </w:pPr>
    </w:p>
    <w:p w:rsidR="00102938" w:rsidRDefault="00102938" w:rsidP="0029573B">
      <w:pPr>
        <w:autoSpaceDE w:val="0"/>
        <w:autoSpaceDN w:val="0"/>
        <w:adjustRightInd w:val="0"/>
        <w:spacing w:after="0" w:line="240" w:lineRule="auto"/>
        <w:jc w:val="both"/>
        <w:rPr>
          <w:rFonts w:ascii="Verdana" w:hAnsi="Verdana" w:cs="UniversLTStd"/>
        </w:rPr>
      </w:pPr>
    </w:p>
    <w:p w:rsidR="003E7459" w:rsidRPr="0029573B" w:rsidRDefault="003E7459" w:rsidP="0029573B">
      <w:pPr>
        <w:autoSpaceDE w:val="0"/>
        <w:autoSpaceDN w:val="0"/>
        <w:adjustRightInd w:val="0"/>
        <w:spacing w:after="0" w:line="240" w:lineRule="auto"/>
        <w:jc w:val="both"/>
        <w:rPr>
          <w:rFonts w:ascii="Verdana" w:hAnsi="Verdana" w:cs="UniversLTStd"/>
        </w:rPr>
      </w:pPr>
    </w:p>
    <w:p w:rsidR="003C7B67" w:rsidRPr="00E40414" w:rsidRDefault="003C7B67" w:rsidP="00E40414">
      <w:pPr>
        <w:shd w:val="clear" w:color="auto" w:fill="D99594" w:themeFill="accent2" w:themeFillTint="99"/>
        <w:autoSpaceDE w:val="0"/>
        <w:autoSpaceDN w:val="0"/>
        <w:adjustRightInd w:val="0"/>
        <w:spacing w:after="0" w:line="240" w:lineRule="auto"/>
        <w:jc w:val="both"/>
        <w:rPr>
          <w:rFonts w:ascii="Verdana" w:hAnsi="Verdana" w:cs="UniversLTStd-Bold"/>
          <w:b/>
          <w:bCs/>
          <w:sz w:val="24"/>
          <w:szCs w:val="24"/>
        </w:rPr>
      </w:pPr>
      <w:r w:rsidRPr="00E40414">
        <w:rPr>
          <w:rFonts w:ascii="Verdana" w:hAnsi="Verdana" w:cs="UniversLTStd-Bold"/>
          <w:b/>
          <w:bCs/>
          <w:sz w:val="24"/>
          <w:szCs w:val="24"/>
        </w:rPr>
        <w:t>A modo de conclusión</w:t>
      </w:r>
    </w:p>
    <w:p w:rsidR="00E40414" w:rsidRDefault="00E40414" w:rsidP="0029573B">
      <w:pPr>
        <w:autoSpaceDE w:val="0"/>
        <w:autoSpaceDN w:val="0"/>
        <w:adjustRightInd w:val="0"/>
        <w:spacing w:after="0" w:line="240" w:lineRule="auto"/>
        <w:jc w:val="both"/>
        <w:rPr>
          <w:rFonts w:ascii="Verdana" w:hAnsi="Verdana" w:cs="UniversLTStd"/>
        </w:rPr>
      </w:pPr>
    </w:p>
    <w:p w:rsidR="003C7B67" w:rsidRPr="0029573B" w:rsidRDefault="003C7B67" w:rsidP="0029573B">
      <w:pPr>
        <w:autoSpaceDE w:val="0"/>
        <w:autoSpaceDN w:val="0"/>
        <w:adjustRightInd w:val="0"/>
        <w:spacing w:after="0" w:line="240" w:lineRule="auto"/>
        <w:jc w:val="both"/>
        <w:rPr>
          <w:rFonts w:ascii="Verdana" w:hAnsi="Verdana" w:cs="UniversLTStd"/>
        </w:rPr>
      </w:pPr>
      <w:r w:rsidRPr="0029573B">
        <w:rPr>
          <w:rFonts w:ascii="Verdana" w:hAnsi="Verdana" w:cs="UniversLTStd"/>
        </w:rPr>
        <w:t>Vistos los principales rasgos de estas nuevas normas debemos valorar</w:t>
      </w:r>
      <w:r w:rsidR="00102938">
        <w:rPr>
          <w:rFonts w:ascii="Verdana" w:hAnsi="Verdana" w:cs="UniversLTStd"/>
        </w:rPr>
        <w:t xml:space="preserve"> </w:t>
      </w:r>
      <w:r w:rsidRPr="0029573B">
        <w:rPr>
          <w:rFonts w:ascii="Verdana" w:hAnsi="Verdana" w:cs="UniversLTStd"/>
        </w:rPr>
        <w:t xml:space="preserve">por un lado las </w:t>
      </w:r>
      <w:r w:rsidRPr="00E40414">
        <w:rPr>
          <w:rFonts w:ascii="Verdana" w:hAnsi="Verdana" w:cs="UniversLTStd"/>
          <w:b/>
          <w:color w:val="943634" w:themeColor="accent2" w:themeShade="BF"/>
        </w:rPr>
        <w:t>oportunidades</w:t>
      </w:r>
      <w:r w:rsidRPr="0029573B">
        <w:rPr>
          <w:rFonts w:ascii="Verdana" w:hAnsi="Verdana" w:cs="UniversLTStd"/>
        </w:rPr>
        <w:t>: todas las propias de la puesta al día de los</w:t>
      </w:r>
      <w:r w:rsidR="00102938">
        <w:rPr>
          <w:rFonts w:ascii="Verdana" w:hAnsi="Verdana" w:cs="UniversLTStd"/>
        </w:rPr>
        <w:t xml:space="preserve"> </w:t>
      </w:r>
      <w:r w:rsidRPr="0029573B">
        <w:rPr>
          <w:rFonts w:ascii="Verdana" w:hAnsi="Verdana" w:cs="UniversLTStd"/>
        </w:rPr>
        <w:t>procedimientos telemáticos y la organización de los flujos informativos:</w:t>
      </w:r>
      <w:r w:rsidR="00102938">
        <w:rPr>
          <w:rFonts w:ascii="Verdana" w:hAnsi="Verdana" w:cs="UniversLTStd"/>
        </w:rPr>
        <w:t xml:space="preserve"> </w:t>
      </w:r>
      <w:r w:rsidRPr="0029573B">
        <w:rPr>
          <w:rFonts w:ascii="Verdana" w:hAnsi="Verdana" w:cs="UniversLTStd"/>
        </w:rPr>
        <w:t>trazabilidad de los expedientes, identificación de los funcionarios que han</w:t>
      </w:r>
    </w:p>
    <w:p w:rsidR="003C7B67" w:rsidRDefault="003C7B67" w:rsidP="0029573B">
      <w:pPr>
        <w:autoSpaceDE w:val="0"/>
        <w:autoSpaceDN w:val="0"/>
        <w:adjustRightInd w:val="0"/>
        <w:spacing w:after="0" w:line="240" w:lineRule="auto"/>
        <w:jc w:val="both"/>
        <w:rPr>
          <w:rFonts w:ascii="Verdana" w:hAnsi="Verdana" w:cs="UniversLTStd"/>
        </w:rPr>
      </w:pPr>
      <w:r w:rsidRPr="0029573B">
        <w:rPr>
          <w:rFonts w:ascii="Verdana" w:hAnsi="Verdana" w:cs="UniversLTStd"/>
        </w:rPr>
        <w:t>realizado cada acción, cumplimiento de lo establecido en la Ley de Transparencia,</w:t>
      </w:r>
      <w:r w:rsidR="00102938">
        <w:rPr>
          <w:rFonts w:ascii="Verdana" w:hAnsi="Verdana" w:cs="UniversLTStd"/>
        </w:rPr>
        <w:t xml:space="preserve"> </w:t>
      </w:r>
      <w:r w:rsidRPr="0029573B">
        <w:rPr>
          <w:rFonts w:ascii="Verdana" w:hAnsi="Verdana" w:cs="UniversLTStd"/>
        </w:rPr>
        <w:t>mayor eficiencia en la tramitación, una administración más cercana</w:t>
      </w:r>
      <w:r w:rsidR="00102938">
        <w:rPr>
          <w:rFonts w:ascii="Verdana" w:hAnsi="Verdana" w:cs="UniversLTStd"/>
        </w:rPr>
        <w:t xml:space="preserve"> </w:t>
      </w:r>
      <w:r w:rsidRPr="0029573B">
        <w:rPr>
          <w:rFonts w:ascii="Verdana" w:hAnsi="Verdana" w:cs="UniversLTStd"/>
        </w:rPr>
        <w:t>(24 horas, 7 días, desde cualquier parte del mundo).</w:t>
      </w:r>
    </w:p>
    <w:p w:rsidR="00102938" w:rsidRPr="0029573B" w:rsidRDefault="00102938" w:rsidP="0029573B">
      <w:pPr>
        <w:autoSpaceDE w:val="0"/>
        <w:autoSpaceDN w:val="0"/>
        <w:adjustRightInd w:val="0"/>
        <w:spacing w:after="0" w:line="240" w:lineRule="auto"/>
        <w:jc w:val="both"/>
        <w:rPr>
          <w:rFonts w:ascii="Verdana" w:hAnsi="Verdana" w:cs="UniversLTStd"/>
        </w:rPr>
      </w:pPr>
    </w:p>
    <w:p w:rsidR="003C7B67" w:rsidRDefault="003C7B67" w:rsidP="0029573B">
      <w:pPr>
        <w:autoSpaceDE w:val="0"/>
        <w:autoSpaceDN w:val="0"/>
        <w:adjustRightInd w:val="0"/>
        <w:spacing w:after="0" w:line="240" w:lineRule="auto"/>
        <w:jc w:val="both"/>
        <w:rPr>
          <w:rFonts w:ascii="Verdana" w:hAnsi="Verdana" w:cs="UniversLTStd"/>
        </w:rPr>
      </w:pPr>
      <w:r w:rsidRPr="0029573B">
        <w:rPr>
          <w:rFonts w:ascii="Verdana" w:hAnsi="Verdana" w:cs="UniversLTStd"/>
        </w:rPr>
        <w:t xml:space="preserve">Pero también por otro lado ser conscientes de los </w:t>
      </w:r>
      <w:r w:rsidRPr="005A27FD">
        <w:rPr>
          <w:rFonts w:ascii="Verdana" w:hAnsi="Verdana" w:cs="UniversLTStd"/>
          <w:b/>
          <w:color w:val="943634" w:themeColor="accent2" w:themeShade="BF"/>
        </w:rPr>
        <w:t>riesgos</w:t>
      </w:r>
      <w:r w:rsidRPr="0029573B">
        <w:rPr>
          <w:rFonts w:ascii="Verdana" w:hAnsi="Verdana" w:cs="UniversLTStd"/>
        </w:rPr>
        <w:t>: protección</w:t>
      </w:r>
      <w:r w:rsidR="00102938">
        <w:rPr>
          <w:rFonts w:ascii="Verdana" w:hAnsi="Verdana" w:cs="UniversLTStd"/>
        </w:rPr>
        <w:t xml:space="preserve"> </w:t>
      </w:r>
      <w:r w:rsidRPr="0029573B">
        <w:rPr>
          <w:rFonts w:ascii="Verdana" w:hAnsi="Verdana" w:cs="UniversLTStd"/>
        </w:rPr>
        <w:t>de datos de carácter personal, la vulnerabilidad de los soportes, ya que</w:t>
      </w:r>
      <w:r w:rsidR="00102938">
        <w:rPr>
          <w:rFonts w:ascii="Verdana" w:hAnsi="Verdana" w:cs="UniversLTStd"/>
        </w:rPr>
        <w:t xml:space="preserve"> </w:t>
      </w:r>
      <w:r w:rsidRPr="0029573B">
        <w:rPr>
          <w:rFonts w:ascii="Verdana" w:hAnsi="Verdana" w:cs="UniversLTStd"/>
        </w:rPr>
        <w:t>los repositorios o archivos electrónicos pueden ser atacados desde cualquier</w:t>
      </w:r>
      <w:r w:rsidR="00102938">
        <w:rPr>
          <w:rFonts w:ascii="Verdana" w:hAnsi="Verdana" w:cs="UniversLTStd"/>
        </w:rPr>
        <w:t xml:space="preserve"> </w:t>
      </w:r>
      <w:r w:rsidRPr="0029573B">
        <w:rPr>
          <w:rFonts w:ascii="Verdana" w:hAnsi="Verdana" w:cs="UniversLTStd"/>
        </w:rPr>
        <w:t>parte del mundo, al contrario que los archivos en papel, el coste de</w:t>
      </w:r>
      <w:r w:rsidR="00102938">
        <w:rPr>
          <w:rFonts w:ascii="Verdana" w:hAnsi="Verdana" w:cs="UniversLTStd"/>
        </w:rPr>
        <w:t xml:space="preserve"> </w:t>
      </w:r>
      <w:r w:rsidRPr="0029573B">
        <w:rPr>
          <w:rFonts w:ascii="Verdana" w:hAnsi="Verdana" w:cs="UniversLTStd"/>
        </w:rPr>
        <w:t>las nuevas infraestructuras, la obsolescencia tecnológica, la obligación de</w:t>
      </w:r>
      <w:r w:rsidR="00102938">
        <w:rPr>
          <w:rFonts w:ascii="Verdana" w:hAnsi="Verdana" w:cs="UniversLTStd"/>
        </w:rPr>
        <w:t xml:space="preserve"> </w:t>
      </w:r>
      <w:r w:rsidRPr="0029573B">
        <w:rPr>
          <w:rFonts w:ascii="Verdana" w:hAnsi="Verdana" w:cs="UniversLTStd"/>
        </w:rPr>
        <w:t>manejo de nuevas herramientas por parte de los ciudadanos, etc.</w:t>
      </w:r>
    </w:p>
    <w:p w:rsidR="00102938" w:rsidRPr="0029573B" w:rsidRDefault="00102938" w:rsidP="0029573B">
      <w:pPr>
        <w:autoSpaceDE w:val="0"/>
        <w:autoSpaceDN w:val="0"/>
        <w:adjustRightInd w:val="0"/>
        <w:spacing w:after="0" w:line="240" w:lineRule="auto"/>
        <w:jc w:val="both"/>
        <w:rPr>
          <w:rFonts w:ascii="Verdana" w:hAnsi="Verdana" w:cs="UniversLTStd"/>
        </w:rPr>
      </w:pPr>
    </w:p>
    <w:p w:rsidR="003C7B67" w:rsidRDefault="003C7B67" w:rsidP="0029573B">
      <w:pPr>
        <w:autoSpaceDE w:val="0"/>
        <w:autoSpaceDN w:val="0"/>
        <w:adjustRightInd w:val="0"/>
        <w:spacing w:after="0" w:line="240" w:lineRule="auto"/>
        <w:jc w:val="both"/>
        <w:rPr>
          <w:rFonts w:ascii="Verdana" w:hAnsi="Verdana" w:cs="UniversLTStd"/>
        </w:rPr>
      </w:pPr>
      <w:r w:rsidRPr="0029573B">
        <w:rPr>
          <w:rFonts w:ascii="Verdana" w:hAnsi="Verdana" w:cs="UniversLTStd"/>
        </w:rPr>
        <w:t>Con estas nuevas normas aspiramos a promover una Administración</w:t>
      </w:r>
      <w:r w:rsidR="00102938">
        <w:rPr>
          <w:rFonts w:ascii="Verdana" w:hAnsi="Verdana" w:cs="UniversLTStd"/>
        </w:rPr>
        <w:t xml:space="preserve"> </w:t>
      </w:r>
      <w:r w:rsidRPr="0029573B">
        <w:rPr>
          <w:rFonts w:ascii="Verdana" w:hAnsi="Verdana" w:cs="UniversLTStd"/>
        </w:rPr>
        <w:t>más inteligente, en la medida que sea posible, con una modernización</w:t>
      </w:r>
      <w:r w:rsidR="00102938">
        <w:rPr>
          <w:rFonts w:ascii="Verdana" w:hAnsi="Verdana" w:cs="UniversLTStd"/>
        </w:rPr>
        <w:t xml:space="preserve"> </w:t>
      </w:r>
      <w:r w:rsidRPr="0029573B">
        <w:rPr>
          <w:rFonts w:ascii="Verdana" w:hAnsi="Verdana" w:cs="UniversLTStd"/>
        </w:rPr>
        <w:t>constante, con la única finalidad de olvidar la vieja idea de Administración</w:t>
      </w:r>
      <w:r w:rsidR="00102938">
        <w:rPr>
          <w:rFonts w:ascii="Verdana" w:hAnsi="Verdana" w:cs="UniversLTStd"/>
        </w:rPr>
        <w:t xml:space="preserve"> </w:t>
      </w:r>
      <w:r w:rsidRPr="0029573B">
        <w:rPr>
          <w:rFonts w:ascii="Verdana" w:hAnsi="Verdana" w:cs="UniversLTStd"/>
        </w:rPr>
        <w:t xml:space="preserve">como </w:t>
      </w:r>
      <w:r w:rsidRPr="0029573B">
        <w:rPr>
          <w:rFonts w:ascii="Verdana" w:hAnsi="Verdana" w:cs="UniversLTStd-Obl"/>
        </w:rPr>
        <w:t xml:space="preserve">tumba </w:t>
      </w:r>
      <w:r w:rsidRPr="0029573B">
        <w:rPr>
          <w:rFonts w:ascii="Verdana" w:hAnsi="Verdana" w:cs="UniversLTStd-Obl"/>
        </w:rPr>
        <w:lastRenderedPageBreak/>
        <w:t>de documentos</w:t>
      </w:r>
      <w:r w:rsidRPr="0029573B">
        <w:rPr>
          <w:rFonts w:ascii="Verdana" w:hAnsi="Verdana" w:cs="UniversLTStd"/>
        </w:rPr>
        <w:t>, para ofrecer una Administración cercana,</w:t>
      </w:r>
      <w:r w:rsidR="00102938">
        <w:rPr>
          <w:rFonts w:ascii="Verdana" w:hAnsi="Verdana" w:cs="UniversLTStd"/>
        </w:rPr>
        <w:t xml:space="preserve"> </w:t>
      </w:r>
      <w:r w:rsidRPr="0029573B">
        <w:rPr>
          <w:rFonts w:ascii="Verdana" w:hAnsi="Verdana" w:cs="UniversLTStd"/>
        </w:rPr>
        <w:t>al servicio de los ciudadanos, que responde rápida y eficazmente.</w:t>
      </w:r>
    </w:p>
    <w:p w:rsidR="006468DB" w:rsidRDefault="006468DB" w:rsidP="0029573B">
      <w:pPr>
        <w:autoSpaceDE w:val="0"/>
        <w:autoSpaceDN w:val="0"/>
        <w:adjustRightInd w:val="0"/>
        <w:spacing w:after="0" w:line="240" w:lineRule="auto"/>
        <w:jc w:val="both"/>
        <w:rPr>
          <w:rFonts w:ascii="Verdana" w:hAnsi="Verdana" w:cs="UniversLTStd"/>
        </w:rPr>
      </w:pPr>
    </w:p>
    <w:p w:rsidR="006468DB" w:rsidRDefault="006468DB" w:rsidP="0029573B">
      <w:pPr>
        <w:autoSpaceDE w:val="0"/>
        <w:autoSpaceDN w:val="0"/>
        <w:adjustRightInd w:val="0"/>
        <w:spacing w:after="0" w:line="240" w:lineRule="auto"/>
        <w:jc w:val="both"/>
        <w:rPr>
          <w:rFonts w:ascii="Verdana" w:hAnsi="Verdana" w:cs="UniversLTStd"/>
        </w:rPr>
      </w:pPr>
    </w:p>
    <w:p w:rsidR="0015798E" w:rsidRDefault="0015798E" w:rsidP="0029573B">
      <w:pPr>
        <w:autoSpaceDE w:val="0"/>
        <w:autoSpaceDN w:val="0"/>
        <w:adjustRightInd w:val="0"/>
        <w:spacing w:after="0" w:line="240" w:lineRule="auto"/>
        <w:jc w:val="both"/>
        <w:rPr>
          <w:rFonts w:ascii="Verdana" w:hAnsi="Verdana" w:cs="UniversLTStd"/>
        </w:rPr>
      </w:pPr>
    </w:p>
    <w:p w:rsidR="0015798E" w:rsidRPr="0015798E" w:rsidRDefault="0015798E" w:rsidP="0029573B">
      <w:pPr>
        <w:autoSpaceDE w:val="0"/>
        <w:autoSpaceDN w:val="0"/>
        <w:adjustRightInd w:val="0"/>
        <w:spacing w:after="0" w:line="240" w:lineRule="auto"/>
        <w:jc w:val="both"/>
        <w:rPr>
          <w:rFonts w:ascii="Verdana" w:hAnsi="Verdana" w:cs="UniversLTStd"/>
          <w:b/>
          <w:color w:val="943634" w:themeColor="accent2" w:themeShade="BF"/>
        </w:rPr>
      </w:pPr>
      <w:r w:rsidRPr="0015798E">
        <w:rPr>
          <w:rFonts w:ascii="Verdana" w:hAnsi="Verdana" w:cs="UniversLTStd"/>
          <w:b/>
          <w:color w:val="943634" w:themeColor="accent2" w:themeShade="BF"/>
        </w:rPr>
        <w:t>Documentación y enlaces de interés para mejor compresión de las  implicaciones de la Administración electrónica:</w:t>
      </w:r>
    </w:p>
    <w:p w:rsidR="0015798E" w:rsidRDefault="0015798E" w:rsidP="0029573B">
      <w:pPr>
        <w:autoSpaceDE w:val="0"/>
        <w:autoSpaceDN w:val="0"/>
        <w:adjustRightInd w:val="0"/>
        <w:spacing w:after="0" w:line="240" w:lineRule="auto"/>
        <w:jc w:val="both"/>
        <w:rPr>
          <w:rFonts w:ascii="Verdana" w:hAnsi="Verdana" w:cs="UniversLTStd"/>
        </w:rPr>
      </w:pPr>
    </w:p>
    <w:p w:rsidR="0015798E" w:rsidRDefault="0015798E" w:rsidP="0029573B">
      <w:pPr>
        <w:autoSpaceDE w:val="0"/>
        <w:autoSpaceDN w:val="0"/>
        <w:adjustRightInd w:val="0"/>
        <w:spacing w:after="0" w:line="240" w:lineRule="auto"/>
        <w:jc w:val="both"/>
        <w:rPr>
          <w:rFonts w:ascii="Verdana" w:hAnsi="Verdana" w:cs="UniversLTStd"/>
        </w:rPr>
      </w:pPr>
      <w:r>
        <w:rPr>
          <w:rFonts w:ascii="Verdana" w:hAnsi="Verdana" w:cs="UniversLTStd"/>
        </w:rPr>
        <w:t xml:space="preserve">Blog de Víctor Almonacid </w:t>
      </w:r>
      <w:r w:rsidRPr="0015798E">
        <w:rPr>
          <w:rFonts w:ascii="Verdana" w:hAnsi="Verdana"/>
          <w:color w:val="4E4E4E"/>
          <w:sz w:val="20"/>
          <w:szCs w:val="20"/>
          <w:shd w:val="clear" w:color="auto" w:fill="FFFFFF"/>
        </w:rPr>
        <w:t>Secretario General en el Ayuntamiento de Alzira (Valencia), Miembro de Cosital ...</w:t>
      </w:r>
    </w:p>
    <w:p w:rsidR="006468DB" w:rsidRDefault="006468DB" w:rsidP="0029573B">
      <w:pPr>
        <w:autoSpaceDE w:val="0"/>
        <w:autoSpaceDN w:val="0"/>
        <w:adjustRightInd w:val="0"/>
        <w:spacing w:after="0" w:line="240" w:lineRule="auto"/>
        <w:jc w:val="both"/>
        <w:rPr>
          <w:rFonts w:ascii="Verdana" w:hAnsi="Verdana" w:cs="Arial"/>
          <w:color w:val="006621"/>
          <w:shd w:val="clear" w:color="auto" w:fill="FFFFFF"/>
        </w:rPr>
      </w:pPr>
      <w:r w:rsidRPr="0015798E">
        <w:rPr>
          <w:rFonts w:ascii="Verdana" w:hAnsi="Verdana" w:cs="Arial"/>
          <w:color w:val="006621"/>
          <w:shd w:val="clear" w:color="auto" w:fill="FFFFFF"/>
        </w:rPr>
        <w:t>https://nosoloaytos.wordpress.com</w:t>
      </w:r>
    </w:p>
    <w:p w:rsidR="0015798E" w:rsidRDefault="0015798E" w:rsidP="0029573B">
      <w:pPr>
        <w:autoSpaceDE w:val="0"/>
        <w:autoSpaceDN w:val="0"/>
        <w:adjustRightInd w:val="0"/>
        <w:spacing w:after="0" w:line="240" w:lineRule="auto"/>
        <w:jc w:val="both"/>
        <w:rPr>
          <w:rFonts w:ascii="Verdana" w:hAnsi="Verdana" w:cs="Arial"/>
          <w:color w:val="006621"/>
          <w:shd w:val="clear" w:color="auto" w:fill="FFFFFF"/>
        </w:rPr>
      </w:pPr>
    </w:p>
    <w:p w:rsidR="0015798E" w:rsidRDefault="0015798E" w:rsidP="0029573B">
      <w:pPr>
        <w:autoSpaceDE w:val="0"/>
        <w:autoSpaceDN w:val="0"/>
        <w:adjustRightInd w:val="0"/>
        <w:spacing w:after="0" w:line="240" w:lineRule="auto"/>
        <w:jc w:val="both"/>
        <w:rPr>
          <w:rFonts w:ascii="Verdana" w:hAnsi="Verdana" w:cs="Arial"/>
          <w:shd w:val="clear" w:color="auto" w:fill="FFFFFF"/>
        </w:rPr>
      </w:pPr>
      <w:r w:rsidRPr="0015798E">
        <w:rPr>
          <w:rFonts w:ascii="Verdana" w:hAnsi="Verdana" w:cs="Arial"/>
          <w:shd w:val="clear" w:color="auto" w:fill="FFFFFF"/>
        </w:rPr>
        <w:t>Publicaciones</w:t>
      </w:r>
      <w:r>
        <w:rPr>
          <w:rFonts w:ascii="Verdana" w:hAnsi="Verdana" w:cs="Arial"/>
          <w:shd w:val="clear" w:color="auto" w:fill="FFFFFF"/>
        </w:rPr>
        <w:t>:</w:t>
      </w:r>
    </w:p>
    <w:p w:rsidR="0015798E" w:rsidRDefault="0015798E" w:rsidP="0029573B">
      <w:pPr>
        <w:autoSpaceDE w:val="0"/>
        <w:autoSpaceDN w:val="0"/>
        <w:adjustRightInd w:val="0"/>
        <w:spacing w:after="0" w:line="240" w:lineRule="auto"/>
        <w:jc w:val="both"/>
        <w:rPr>
          <w:rFonts w:ascii="Verdana" w:hAnsi="Verdana" w:cs="Arial"/>
          <w:shd w:val="clear" w:color="auto" w:fill="FFFFFF"/>
        </w:rPr>
      </w:pPr>
    </w:p>
    <w:p w:rsidR="0015798E" w:rsidRDefault="0015798E" w:rsidP="0029573B">
      <w:pPr>
        <w:autoSpaceDE w:val="0"/>
        <w:autoSpaceDN w:val="0"/>
        <w:adjustRightInd w:val="0"/>
        <w:spacing w:after="0" w:line="240" w:lineRule="auto"/>
        <w:jc w:val="both"/>
        <w:rPr>
          <w:rFonts w:ascii="Verdana" w:hAnsi="Verdana" w:cs="Arial"/>
          <w:shd w:val="clear" w:color="auto" w:fill="FFFFFF"/>
        </w:rPr>
      </w:pPr>
      <w:r>
        <w:rPr>
          <w:rFonts w:ascii="Verdana" w:hAnsi="Verdana" w:cs="Arial"/>
          <w:shd w:val="clear" w:color="auto" w:fill="FFFFFF"/>
        </w:rPr>
        <w:t>-100 recomendaciones en materia de Administración Electrónica para la mejora de la eficiencia y regeneración democrática. Manifiesto de Administración Electrónica, de Víctor Almonacid Lamelas y Virginia Moreno Bonilla.</w:t>
      </w:r>
    </w:p>
    <w:p w:rsidR="0015798E" w:rsidRDefault="0015798E" w:rsidP="0029573B">
      <w:pPr>
        <w:autoSpaceDE w:val="0"/>
        <w:autoSpaceDN w:val="0"/>
        <w:adjustRightInd w:val="0"/>
        <w:spacing w:after="0" w:line="240" w:lineRule="auto"/>
        <w:jc w:val="both"/>
        <w:rPr>
          <w:rFonts w:ascii="Verdana" w:hAnsi="Verdana" w:cs="Arial"/>
          <w:shd w:val="clear" w:color="auto" w:fill="FFFFFF"/>
        </w:rPr>
      </w:pPr>
    </w:p>
    <w:p w:rsidR="0015798E" w:rsidRPr="0015798E" w:rsidRDefault="0015798E" w:rsidP="0029573B">
      <w:pPr>
        <w:autoSpaceDE w:val="0"/>
        <w:autoSpaceDN w:val="0"/>
        <w:adjustRightInd w:val="0"/>
        <w:spacing w:after="0" w:line="240" w:lineRule="auto"/>
        <w:jc w:val="both"/>
        <w:rPr>
          <w:rFonts w:ascii="Verdana" w:hAnsi="Verdana" w:cs="Berkeley-Book"/>
        </w:rPr>
      </w:pPr>
      <w:r>
        <w:rPr>
          <w:rFonts w:ascii="Verdana" w:hAnsi="Verdana" w:cs="Arial"/>
          <w:shd w:val="clear" w:color="auto" w:fill="FFFFFF"/>
        </w:rPr>
        <w:t>-100 preguntas y respuestas sobre procedimiento electrónico en la nueva Ley de procedimiento administrativo.</w:t>
      </w:r>
    </w:p>
    <w:sectPr w:rsidR="0015798E" w:rsidRPr="0015798E" w:rsidSect="0015288B">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F35" w:rsidRDefault="00B65F35" w:rsidP="003E7459">
      <w:pPr>
        <w:spacing w:after="0" w:line="240" w:lineRule="auto"/>
      </w:pPr>
      <w:r>
        <w:separator/>
      </w:r>
    </w:p>
  </w:endnote>
  <w:endnote w:type="continuationSeparator" w:id="1">
    <w:p w:rsidR="00B65F35" w:rsidRDefault="00B65F35" w:rsidP="003E74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extraLT-Bold">
    <w:panose1 w:val="00000000000000000000"/>
    <w:charset w:val="00"/>
    <w:family w:val="auto"/>
    <w:notTrueType/>
    <w:pitch w:val="default"/>
    <w:sig w:usb0="00000003" w:usb1="00000000" w:usb2="00000000" w:usb3="00000000" w:csb0="00000001" w:csb1="00000000"/>
  </w:font>
  <w:font w:name="Berkeley-BookItalic">
    <w:panose1 w:val="00000000000000000000"/>
    <w:charset w:val="00"/>
    <w:family w:val="roman"/>
    <w:notTrueType/>
    <w:pitch w:val="default"/>
    <w:sig w:usb0="00000003" w:usb1="00000000" w:usb2="00000000" w:usb3="00000000" w:csb0="00000001" w:csb1="00000000"/>
  </w:font>
  <w:font w:name="ABeeZee-Regular">
    <w:panose1 w:val="00000000000000000000"/>
    <w:charset w:val="00"/>
    <w:family w:val="auto"/>
    <w:notTrueType/>
    <w:pitch w:val="default"/>
    <w:sig w:usb0="00000003" w:usb1="00000000" w:usb2="00000000" w:usb3="00000000" w:csb0="00000001" w:csb1="00000000"/>
  </w:font>
  <w:font w:name="Berkeley-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UniversLTStd">
    <w:panose1 w:val="00000000000000000000"/>
    <w:charset w:val="00"/>
    <w:family w:val="auto"/>
    <w:notTrueType/>
    <w:pitch w:val="default"/>
    <w:sig w:usb0="00000003" w:usb1="00000000" w:usb2="00000000" w:usb3="00000000" w:csb0="00000001" w:csb1="00000000"/>
  </w:font>
  <w:font w:name="UniversLTStd-Bold">
    <w:panose1 w:val="00000000000000000000"/>
    <w:charset w:val="00"/>
    <w:family w:val="auto"/>
    <w:notTrueType/>
    <w:pitch w:val="default"/>
    <w:sig w:usb0="00000003" w:usb1="00000000" w:usb2="00000000" w:usb3="00000000" w:csb0="00000001" w:csb1="00000000"/>
  </w:font>
  <w:font w:name="UniversLTStd-Ob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59" w:rsidRDefault="003E745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59" w:rsidRDefault="003E745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59" w:rsidRDefault="003E74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F35" w:rsidRDefault="00B65F35" w:rsidP="003E7459">
      <w:pPr>
        <w:spacing w:after="0" w:line="240" w:lineRule="auto"/>
      </w:pPr>
      <w:r>
        <w:separator/>
      </w:r>
    </w:p>
  </w:footnote>
  <w:footnote w:type="continuationSeparator" w:id="1">
    <w:p w:rsidR="00B65F35" w:rsidRDefault="00B65F35" w:rsidP="003E74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59" w:rsidRDefault="003E745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59" w:rsidRDefault="003E7459">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59" w:rsidRDefault="003E745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DD46EB"/>
    <w:rsid w:val="00001A91"/>
    <w:rsid w:val="0002226F"/>
    <w:rsid w:val="00060CFD"/>
    <w:rsid w:val="00062899"/>
    <w:rsid w:val="000E2365"/>
    <w:rsid w:val="00102938"/>
    <w:rsid w:val="00121D9C"/>
    <w:rsid w:val="0014746A"/>
    <w:rsid w:val="0015288B"/>
    <w:rsid w:val="0015798E"/>
    <w:rsid w:val="001C6AC9"/>
    <w:rsid w:val="001E5528"/>
    <w:rsid w:val="0029573B"/>
    <w:rsid w:val="002A70AD"/>
    <w:rsid w:val="003C7B67"/>
    <w:rsid w:val="003D72D1"/>
    <w:rsid w:val="003E1DAC"/>
    <w:rsid w:val="003E7459"/>
    <w:rsid w:val="00490AE5"/>
    <w:rsid w:val="004A0B30"/>
    <w:rsid w:val="005A27FD"/>
    <w:rsid w:val="005B2F6D"/>
    <w:rsid w:val="006153D4"/>
    <w:rsid w:val="006468DB"/>
    <w:rsid w:val="00662659"/>
    <w:rsid w:val="00695589"/>
    <w:rsid w:val="006C68BE"/>
    <w:rsid w:val="006E1349"/>
    <w:rsid w:val="00727F3C"/>
    <w:rsid w:val="007934C5"/>
    <w:rsid w:val="00823E0B"/>
    <w:rsid w:val="00842E9A"/>
    <w:rsid w:val="008530A4"/>
    <w:rsid w:val="008C48DD"/>
    <w:rsid w:val="009355E9"/>
    <w:rsid w:val="00997A6B"/>
    <w:rsid w:val="00A71B29"/>
    <w:rsid w:val="00A85483"/>
    <w:rsid w:val="00B65F35"/>
    <w:rsid w:val="00B866CC"/>
    <w:rsid w:val="00C13FCE"/>
    <w:rsid w:val="00CA2FB8"/>
    <w:rsid w:val="00CE441F"/>
    <w:rsid w:val="00DB4803"/>
    <w:rsid w:val="00DD46EB"/>
    <w:rsid w:val="00E33DA6"/>
    <w:rsid w:val="00E40414"/>
    <w:rsid w:val="00E57D5F"/>
    <w:rsid w:val="00EB6363"/>
    <w:rsid w:val="00F34C7A"/>
    <w:rsid w:val="00F37F5C"/>
    <w:rsid w:val="00FB67AE"/>
    <w:rsid w:val="00FE1E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8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A0B30"/>
    <w:pPr>
      <w:autoSpaceDE w:val="0"/>
      <w:autoSpaceDN w:val="0"/>
      <w:adjustRightInd w:val="0"/>
      <w:spacing w:after="0" w:line="240" w:lineRule="auto"/>
    </w:pPr>
    <w:rPr>
      <w:rFonts w:ascii="Lucida Sans Unicode" w:hAnsi="Lucida Sans Unicode" w:cs="Lucida Sans Unicode"/>
      <w:color w:val="000000"/>
      <w:sz w:val="24"/>
      <w:szCs w:val="24"/>
    </w:rPr>
  </w:style>
  <w:style w:type="character" w:customStyle="1" w:styleId="negrita">
    <w:name w:val="negrita"/>
    <w:basedOn w:val="Fuentedeprrafopredeter"/>
    <w:rsid w:val="00001A91"/>
  </w:style>
  <w:style w:type="character" w:customStyle="1" w:styleId="apple-converted-space">
    <w:name w:val="apple-converted-space"/>
    <w:basedOn w:val="Fuentedeprrafopredeter"/>
    <w:rsid w:val="00001A91"/>
  </w:style>
  <w:style w:type="character" w:styleId="Hipervnculo">
    <w:name w:val="Hyperlink"/>
    <w:basedOn w:val="Fuentedeprrafopredeter"/>
    <w:uiPriority w:val="99"/>
    <w:semiHidden/>
    <w:unhideWhenUsed/>
    <w:rsid w:val="00001A91"/>
    <w:rPr>
      <w:color w:val="0000FF"/>
      <w:u w:val="single"/>
    </w:rPr>
  </w:style>
  <w:style w:type="paragraph" w:styleId="Textodeglobo">
    <w:name w:val="Balloon Text"/>
    <w:basedOn w:val="Normal"/>
    <w:link w:val="TextodegloboCar"/>
    <w:uiPriority w:val="99"/>
    <w:semiHidden/>
    <w:unhideWhenUsed/>
    <w:rsid w:val="00001A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A91"/>
    <w:rPr>
      <w:rFonts w:ascii="Tahoma" w:hAnsi="Tahoma" w:cs="Tahoma"/>
      <w:sz w:val="16"/>
      <w:szCs w:val="16"/>
    </w:rPr>
  </w:style>
  <w:style w:type="paragraph" w:styleId="Encabezado">
    <w:name w:val="header"/>
    <w:basedOn w:val="Normal"/>
    <w:link w:val="EncabezadoCar"/>
    <w:uiPriority w:val="99"/>
    <w:semiHidden/>
    <w:unhideWhenUsed/>
    <w:rsid w:val="003E74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E7459"/>
  </w:style>
  <w:style w:type="paragraph" w:styleId="Piedepgina">
    <w:name w:val="footer"/>
    <w:basedOn w:val="Normal"/>
    <w:link w:val="PiedepginaCar"/>
    <w:uiPriority w:val="99"/>
    <w:unhideWhenUsed/>
    <w:rsid w:val="003E74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7459"/>
  </w:style>
</w:styles>
</file>

<file path=word/webSettings.xml><?xml version="1.0" encoding="utf-8"?>
<w:webSettings xmlns:r="http://schemas.openxmlformats.org/officeDocument/2006/relationships" xmlns:w="http://schemas.openxmlformats.org/wordprocessingml/2006/main">
  <w:divs>
    <w:div w:id="16908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Pages>
  <Words>7128</Words>
  <Characters>39209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10</cp:revision>
  <cp:lastPrinted>2016-11-17T11:41:00Z</cp:lastPrinted>
  <dcterms:created xsi:type="dcterms:W3CDTF">2016-11-15T15:56:00Z</dcterms:created>
  <dcterms:modified xsi:type="dcterms:W3CDTF">2016-11-17T11:55:00Z</dcterms:modified>
</cp:coreProperties>
</file>